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515EDE" w14:textId="77777777" w:rsidR="00105C62" w:rsidRDefault="00105C62" w:rsidP="00CF1C38">
      <w:pPr>
        <w:jc w:val="center"/>
        <w:rPr>
          <w:b/>
          <w:bCs/>
          <w:sz w:val="28"/>
        </w:rPr>
      </w:pPr>
      <w:r>
        <w:rPr>
          <w:b/>
          <w:bCs/>
          <w:sz w:val="28"/>
        </w:rPr>
        <w:t xml:space="preserve">Title in English: </w:t>
      </w:r>
      <w:r>
        <w:rPr>
          <w:rFonts w:hint="eastAsia"/>
          <w:b/>
          <w:bCs/>
          <w:sz w:val="28"/>
        </w:rPr>
        <w:t>Capitalize All Words</w:t>
      </w:r>
      <w:r>
        <w:rPr>
          <w:b/>
          <w:bCs/>
          <w:sz w:val="28"/>
        </w:rPr>
        <w:t xml:space="preserve"> Except </w:t>
      </w:r>
      <w:r>
        <w:rPr>
          <w:rFonts w:hint="eastAsia"/>
          <w:b/>
          <w:bCs/>
          <w:sz w:val="28"/>
        </w:rPr>
        <w:t xml:space="preserve">for Articles, Conjunctions, and </w:t>
      </w:r>
      <w:r>
        <w:rPr>
          <w:b/>
          <w:bCs/>
          <w:sz w:val="28"/>
        </w:rPr>
        <w:t>Prepositions</w:t>
      </w:r>
      <w:r>
        <w:rPr>
          <w:rFonts w:hint="eastAsia"/>
          <w:b/>
          <w:bCs/>
          <w:sz w:val="28"/>
        </w:rPr>
        <w:t xml:space="preserve"> Fewer Than Four Letters</w:t>
      </w:r>
    </w:p>
    <w:p w14:paraId="38B1513A" w14:textId="77777777" w:rsidR="00105C62" w:rsidRDefault="00105C62" w:rsidP="00CF1C38"/>
    <w:p w14:paraId="0585EB1A" w14:textId="77777777" w:rsidR="00105C62" w:rsidRPr="00572E5F" w:rsidRDefault="00105C62" w:rsidP="00CF1C38">
      <w:pPr>
        <w:jc w:val="center"/>
        <w:rPr>
          <w:sz w:val="28"/>
        </w:rPr>
      </w:pPr>
      <w:r>
        <w:rPr>
          <w:sz w:val="28"/>
        </w:rPr>
        <w:t>SURNAME</w:t>
      </w:r>
      <w:r w:rsidRPr="00572E5F">
        <w:rPr>
          <w:rFonts w:hint="eastAsia"/>
          <w:sz w:val="28"/>
        </w:rPr>
        <w:t xml:space="preserve">, </w:t>
      </w:r>
      <w:r>
        <w:rPr>
          <w:sz w:val="28"/>
        </w:rPr>
        <w:t>Name</w:t>
      </w:r>
    </w:p>
    <w:p w14:paraId="7D98ED6D" w14:textId="77777777" w:rsidR="00105C62" w:rsidRPr="009851DD" w:rsidRDefault="00105C62" w:rsidP="00CF1C38">
      <w:pPr>
        <w:jc w:val="center"/>
        <w:rPr>
          <w:i/>
        </w:rPr>
      </w:pPr>
      <w:r>
        <w:rPr>
          <w:i/>
        </w:rPr>
        <w:t>Name of Affiliation in English</w:t>
      </w:r>
    </w:p>
    <w:p w14:paraId="6ED97C82" w14:textId="77777777" w:rsidR="00105C62" w:rsidRDefault="00105C62" w:rsidP="00CF1C38"/>
    <w:p w14:paraId="288A887B" w14:textId="77777777" w:rsidR="00105C62" w:rsidRDefault="00285B92" w:rsidP="00CF1C38">
      <w:pPr>
        <w:ind w:firstLine="0"/>
        <w:jc w:val="center"/>
      </w:pPr>
      <w:r>
        <w:rPr>
          <w:noProof/>
        </w:rPr>
        <mc:AlternateContent>
          <mc:Choice Requires="wps">
            <w:drawing>
              <wp:inline distT="0" distB="0" distL="0" distR="0" wp14:anchorId="60B3EC31" wp14:editId="717908D6">
                <wp:extent cx="5400675" cy="7620"/>
                <wp:effectExtent l="0" t="0" r="0" b="0"/>
                <wp:docPr id="813111152"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675" cy="7620"/>
                        </a:xfrm>
                        <a:prstGeom prst="rect">
                          <a:avLst/>
                        </a:prstGeom>
                        <a:solidFill>
                          <a:srgbClr val="000000"/>
                        </a:solidFill>
                        <a:ln>
                          <a:noFill/>
                        </a:ln>
                      </wps:spPr>
                      <wps:bodyPr rot="0" vert="horz" wrap="square" lIns="74295" tIns="8890" rIns="74295" bIns="8890" anchor="t" anchorCtr="0" upright="1">
                        <a:noAutofit/>
                      </wps:bodyPr>
                    </wps:wsp>
                  </a:graphicData>
                </a:graphic>
              </wp:inline>
            </w:drawing>
          </mc:Choice>
          <mc:Fallback>
            <w:pict>
              <v:rect w14:anchorId="52348AB5" id="正方形/長方形 3" o:spid="_x0000_s1026" style="width:425.2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" fillcolor="black" stroked="f">
                <v:textbox inset="5.85pt,.7pt,5.85pt,.7pt"/>
                <w10:anchorlock/>
              </v:rect>
            </w:pict>
          </mc:Fallback>
        </mc:AlternateContent>
      </w:r>
    </w:p>
    <w:p w14:paraId="65A296E5" w14:textId="77777777" w:rsidR="00105C62" w:rsidRPr="009C79EF" w:rsidRDefault="00105C62" w:rsidP="00CF1C38">
      <w:pPr>
        <w:ind w:firstLine="0"/>
        <w:rPr>
          <w:b/>
        </w:rPr>
      </w:pPr>
      <w:r w:rsidRPr="009C79EF">
        <w:rPr>
          <w:rFonts w:hint="eastAsia"/>
          <w:b/>
        </w:rPr>
        <w:t>Abstract</w:t>
      </w:r>
    </w:p>
    <w:p w14:paraId="2983C295" w14:textId="77777777" w:rsidR="00105C62" w:rsidRDefault="00105C62" w:rsidP="00CF1C38">
      <w:pPr>
        <w:ind w:firstLineChars="200" w:firstLine="480"/>
      </w:pP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w:t>
      </w:r>
      <w:r w:rsidRPr="001C2708">
        <w:rPr>
          <w:rFonts w:hint="eastAsia"/>
        </w:rPr>
        <w:t xml:space="preserve">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w:t>
      </w:r>
      <w:r w:rsidRPr="001C2708">
        <w:rPr>
          <w:rFonts w:hint="eastAsia"/>
        </w:rPr>
        <w:t xml:space="preserve">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w:t>
      </w:r>
      <w:r w:rsidRPr="001C2708">
        <w:rPr>
          <w:rFonts w:hint="eastAsia"/>
        </w:rPr>
        <w:t xml:space="preserve">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w:t>
      </w:r>
      <w:r w:rsidRPr="001C2708">
        <w:rPr>
          <w:rFonts w:hint="eastAsia"/>
        </w:rPr>
        <w:t xml:space="preserve">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w:t>
      </w:r>
      <w:r w:rsidRPr="001C2708">
        <w:rPr>
          <w:rFonts w:hint="eastAsia"/>
        </w:rPr>
        <w:t xml:space="preserve">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w:t>
      </w:r>
      <w:r w:rsidRPr="001C2708">
        <w:rPr>
          <w:rFonts w:hint="eastAsia"/>
        </w:rPr>
        <w:t xml:space="preserve">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w:t>
      </w:r>
      <w:r w:rsidRPr="001C2708">
        <w:rPr>
          <w:rFonts w:hint="eastAsia"/>
        </w:rPr>
        <w:t xml:space="preserve">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 </w:t>
      </w:r>
      <w:r>
        <w:rPr>
          <w:rFonts w:hint="eastAsia"/>
        </w:rPr>
        <w:t xml:space="preserve">Articles should have an </w:t>
      </w:r>
      <w:r>
        <w:t xml:space="preserve">abstract </w:t>
      </w:r>
      <w:r>
        <w:rPr>
          <w:rFonts w:hint="eastAsia"/>
        </w:rPr>
        <w:t xml:space="preserve">up to </w:t>
      </w:r>
      <w:r>
        <w:t>200 word</w:t>
      </w:r>
      <w:r>
        <w:rPr>
          <w:rFonts w:hint="eastAsia"/>
        </w:rPr>
        <w:t>s</w:t>
      </w:r>
      <w:r>
        <w:t xml:space="preserve"> in English.</w:t>
      </w:r>
      <w:r w:rsidRPr="001C2708">
        <w:rPr>
          <w:rFonts w:hint="eastAsia"/>
        </w:rPr>
        <w:t xml:space="preserve"> </w:t>
      </w:r>
    </w:p>
    <w:p w14:paraId="3ECC9D7A" w14:textId="77777777" w:rsidR="00105C62" w:rsidRPr="0044145C" w:rsidRDefault="00105C62" w:rsidP="00CF1C38">
      <w:pPr>
        <w:ind w:firstLine="0"/>
        <w:jc w:val="left"/>
      </w:pPr>
    </w:p>
    <w:p w14:paraId="4AC238DF" w14:textId="77777777" w:rsidR="00105C62" w:rsidRPr="009E1DB6" w:rsidRDefault="00105C62" w:rsidP="00CF1C38">
      <w:pPr>
        <w:ind w:firstLine="0"/>
      </w:pPr>
      <w:r w:rsidRPr="009E1DB6">
        <w:rPr>
          <w:rFonts w:hint="eastAsia"/>
          <w:b/>
          <w:i/>
        </w:rPr>
        <w:t>Keywords:</w:t>
      </w:r>
      <w:r w:rsidRPr="009E1DB6">
        <w:t xml:space="preserve"> keyword 1</w:t>
      </w:r>
      <w:r w:rsidRPr="009E1DB6">
        <w:rPr>
          <w:rFonts w:hint="eastAsia"/>
        </w:rPr>
        <w:t xml:space="preserve">, </w:t>
      </w:r>
      <w:r w:rsidRPr="009E1DB6">
        <w:t>keyword 2</w:t>
      </w:r>
      <w:r w:rsidRPr="009E1DB6">
        <w:rPr>
          <w:rFonts w:hint="eastAsia"/>
        </w:rPr>
        <w:t xml:space="preserve">, </w:t>
      </w:r>
      <w:r w:rsidRPr="009E1DB6">
        <w:t>keyword 3</w:t>
      </w:r>
      <w:r w:rsidRPr="009E1DB6">
        <w:rPr>
          <w:rFonts w:hint="eastAsia"/>
        </w:rPr>
        <w:t xml:space="preserve">, </w:t>
      </w:r>
      <w:r w:rsidRPr="009E1DB6">
        <w:t>keyword 4, keyword 5</w:t>
      </w:r>
    </w:p>
    <w:p w14:paraId="180C9DE7" w14:textId="77777777" w:rsidR="00105C62" w:rsidRDefault="00285B92" w:rsidP="00CF1C38">
      <w:pPr>
        <w:ind w:firstLine="0"/>
        <w:jc w:val="center"/>
      </w:pPr>
      <w:r>
        <w:rPr>
          <w:noProof/>
        </w:rPr>
        <mc:AlternateContent>
          <mc:Choice Requires="wps">
            <w:drawing>
              <wp:inline distT="0" distB="0" distL="0" distR="0" wp14:anchorId="4B54EF4E" wp14:editId="146D5D07">
                <wp:extent cx="5400675" cy="7620"/>
                <wp:effectExtent l="0" t="0" r="0" b="0"/>
                <wp:docPr id="51873987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675" cy="7620"/>
                        </a:xfrm>
                        <a:prstGeom prst="rect">
                          <a:avLst/>
                        </a:prstGeom>
                        <a:solidFill>
                          <a:srgbClr val="000000"/>
                        </a:solidFill>
                        <a:ln>
                          <a:noFill/>
                        </a:ln>
                      </wps:spPr>
                      <wps:bodyPr rot="0" vert="horz" wrap="square" lIns="74295" tIns="8890" rIns="74295" bIns="8890" anchor="t" anchorCtr="0" upright="1">
                        <a:noAutofit/>
                      </wps:bodyPr>
                    </wps:wsp>
                  </a:graphicData>
                </a:graphic>
              </wp:inline>
            </w:drawing>
          </mc:Choice>
          <mc:Fallback>
            <w:pict>
              <v:rect w14:anchorId="49DC6FDB" id="正方形/長方形 1" o:spid="_x0000_s1026" style="width:425.2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" fillcolor="black" stroked="f">
                <v:textbox inset="5.85pt,.7pt,5.85pt,.7pt"/>
                <w10:anchorlock/>
              </v:rect>
            </w:pict>
          </mc:Fallback>
        </mc:AlternateContent>
      </w:r>
    </w:p>
    <w:p w14:paraId="3712670F" w14:textId="77777777" w:rsidR="00105C62" w:rsidRPr="009C79EF" w:rsidRDefault="00105C62" w:rsidP="00CF1C38">
      <w:pPr>
        <w:ind w:firstLine="0"/>
      </w:pPr>
    </w:p>
    <w:p w14:paraId="58087082" w14:textId="77777777" w:rsidR="00105C62" w:rsidRPr="009E1DB6" w:rsidRDefault="00105C62" w:rsidP="00CF1C38">
      <w:pPr>
        <w:ind w:firstLine="0"/>
        <w:rPr>
          <w:b/>
        </w:rPr>
      </w:pPr>
      <w:r w:rsidRPr="009E1DB6">
        <w:rPr>
          <w:rFonts w:hint="eastAsia"/>
          <w:b/>
        </w:rPr>
        <w:t>1.  Introduction</w:t>
      </w:r>
    </w:p>
    <w:p w14:paraId="56D0FEB2" w14:textId="77777777" w:rsidR="000774C3" w:rsidRDefault="000774C3" w:rsidP="00CF1C38">
      <w:pPr>
        <w:ind w:firstLineChars="200" w:firstLine="480"/>
      </w:pPr>
      <w:r w:rsidRPr="000774C3">
        <w:t>This is a template for authors who wish to submit a manuscript to Language Education &amp; Technology (LET). Manuscripts written in English should follow this template regardless of whether they are research articles or practice reports; on the first page, delete either “Research Article” or “Practice Report” in the header to make the category clear. When there are multiple authors, leave one blank line after the first author before entering the next name and affiliation. Every manuscript, whatever the language of the main text, must carry an abstract of up to 200 words in English, followed by up to five keywords. Use this template together with the latest edition of the Publication Manual of the American Psychological Association (7th ed., 2020).</w:t>
      </w:r>
    </w:p>
    <w:p w14:paraId="2AC7D9D8" w14:textId="77777777" w:rsidR="000774C3" w:rsidRDefault="000774C3" w:rsidP="00CF1C38">
      <w:pPr>
        <w:ind w:firstLine="0"/>
      </w:pPr>
      <w:proofErr w:type="gramStart"/>
      <w:r>
        <w:rPr>
          <w:b/>
          <w:bCs/>
          <w:szCs w:val="24"/>
        </w:rPr>
        <w:lastRenderedPageBreak/>
        <w:t>1.1  Writing</w:t>
      </w:r>
      <w:proofErr w:type="gramEnd"/>
      <w:r>
        <w:rPr>
          <w:b/>
          <w:bCs/>
          <w:szCs w:val="24"/>
        </w:rPr>
        <w:t xml:space="preserve"> the Title</w:t>
      </w:r>
    </w:p>
    <w:p w14:paraId="4FFCEB84" w14:textId="77777777" w:rsidR="000774C3" w:rsidRDefault="000774C3" w:rsidP="00CF1C38">
      <w:r>
        <w:rPr>
          <w:szCs w:val="24"/>
        </w:rPr>
        <w:t>In an English title, capitalize the first letter of every word except articles and conjunctions or prepositions of fewer than four letters; separate a subtitle with a colon. In a Japanese title, enclose the subtitle between dashes (―). Center the title and set it in 14-point bold type.</w:t>
      </w:r>
    </w:p>
    <w:p w14:paraId="34E3FBB3" w14:textId="77777777" w:rsidR="00CF1C38" w:rsidRDefault="00CF1C38" w:rsidP="00CF1C38">
      <w:pPr>
        <w:ind w:firstLine="0"/>
        <w:rPr>
          <w:b/>
          <w:bCs/>
          <w:szCs w:val="24"/>
        </w:rPr>
      </w:pPr>
    </w:p>
    <w:p w14:paraId="293BC637" w14:textId="77777777" w:rsidR="000774C3" w:rsidRDefault="000774C3" w:rsidP="00CF1C38">
      <w:pPr>
        <w:ind w:firstLine="0"/>
      </w:pPr>
      <w:proofErr w:type="gramStart"/>
      <w:r>
        <w:rPr>
          <w:b/>
          <w:bCs/>
          <w:szCs w:val="24"/>
        </w:rPr>
        <w:t>1.2  Writing</w:t>
      </w:r>
      <w:proofErr w:type="gramEnd"/>
      <w:r>
        <w:rPr>
          <w:b/>
          <w:bCs/>
          <w:szCs w:val="24"/>
        </w:rPr>
        <w:t xml:space="preserve"> the Affiliation</w:t>
      </w:r>
    </w:p>
    <w:p w14:paraId="752FEAB1" w14:textId="77777777" w:rsidR="00CF1C38" w:rsidRDefault="000774C3" w:rsidP="00CF1C38">
      <w:r>
        <w:rPr>
          <w:szCs w:val="24"/>
        </w:rPr>
        <w:t>State the affiliation exactly as registered with LET (this also applies to in-service teachers who are graduate students). If you wish to use a different affiliation, first update it on the society website. Do not list more than one affiliation, and do not add notes such as “part-time.” For graduate students, write “Graduate Student, ** University,” without distinguishing master’s from doctoral programs.</w:t>
      </w:r>
    </w:p>
    <w:p w14:paraId="4A4B89C7" w14:textId="77777777" w:rsidR="00CF1C38" w:rsidRDefault="00CF1C38" w:rsidP="00CF1C38">
      <w:pPr>
        <w:ind w:firstLine="0"/>
      </w:pPr>
    </w:p>
    <w:p w14:paraId="4EF16C56" w14:textId="77777777" w:rsidR="000774C3" w:rsidRDefault="000774C3" w:rsidP="00CF1C38">
      <w:pPr>
        <w:ind w:firstLine="0"/>
      </w:pPr>
      <w:proofErr w:type="gramStart"/>
      <w:r>
        <w:rPr>
          <w:b/>
          <w:bCs/>
          <w:szCs w:val="24"/>
        </w:rPr>
        <w:t>1.3  Formatting</w:t>
      </w:r>
      <w:proofErr w:type="gramEnd"/>
      <w:r>
        <w:rPr>
          <w:b/>
          <w:bCs/>
          <w:szCs w:val="24"/>
        </w:rPr>
        <w:t xml:space="preserve"> Notes</w:t>
      </w:r>
    </w:p>
    <w:p w14:paraId="1ED5FF4D" w14:textId="77777777" w:rsidR="000774C3" w:rsidRDefault="000774C3" w:rsidP="00CF1C38">
      <w:pPr>
        <w:rPr>
          <w:szCs w:val="24"/>
        </w:rPr>
      </w:pPr>
      <w:r>
        <w:rPr>
          <w:szCs w:val="24"/>
        </w:rPr>
        <w:t xml:space="preserve">Do not change the typefaces, font sizes, margins, section-numbering, or indentation defined in this template. When you paste text prepared in a separate file, take care that its formatting is not carried over. Use Times (New Roman) for English text at 12 points, with 35 lines per page. Manuscripts should not exceed 30 pages including tables, figures, and references. Use an </w:t>
      </w:r>
      <w:proofErr w:type="spellStart"/>
      <w:r>
        <w:rPr>
          <w:szCs w:val="24"/>
        </w:rPr>
        <w:t>en</w:t>
      </w:r>
      <w:proofErr w:type="spellEnd"/>
      <w:r>
        <w:rPr>
          <w:szCs w:val="24"/>
        </w:rPr>
        <w:t xml:space="preserve"> dash (–) for page and number ranges. Page numbers may be </w:t>
      </w:r>
      <w:proofErr w:type="gramStart"/>
      <w:r>
        <w:rPr>
          <w:szCs w:val="24"/>
        </w:rPr>
        <w:t>inserted, but</w:t>
      </w:r>
      <w:proofErr w:type="gramEnd"/>
      <w:r>
        <w:rPr>
          <w:szCs w:val="24"/>
        </w:rPr>
        <w:t xml:space="preserve"> must be removed from the final accepted manuscript.</w:t>
      </w:r>
    </w:p>
    <w:p w14:paraId="12B00192" w14:textId="77777777" w:rsidR="00CF1C38" w:rsidRDefault="00CF1C38" w:rsidP="00CF1C38"/>
    <w:p w14:paraId="0538F44B" w14:textId="77777777" w:rsidR="000774C3" w:rsidRDefault="000774C3" w:rsidP="00CF1C38">
      <w:pPr>
        <w:ind w:firstLine="0"/>
      </w:pPr>
      <w:proofErr w:type="gramStart"/>
      <w:r>
        <w:rPr>
          <w:b/>
          <w:bCs/>
          <w:szCs w:val="24"/>
        </w:rPr>
        <w:t>1.4  Section</w:t>
      </w:r>
      <w:proofErr w:type="gramEnd"/>
      <w:r>
        <w:rPr>
          <w:b/>
          <w:bCs/>
          <w:szCs w:val="24"/>
        </w:rPr>
        <w:t xml:space="preserve"> Numbering (Levels of Heading)</w:t>
      </w:r>
    </w:p>
    <w:p w14:paraId="750081D6" w14:textId="77777777" w:rsidR="000774C3" w:rsidRDefault="000774C3" w:rsidP="00CF1C38">
      <w:pPr>
        <w:ind w:firstLineChars="177"/>
      </w:pPr>
      <w:r>
        <w:rPr>
          <w:szCs w:val="24"/>
        </w:rPr>
        <w:t>LET uses up to three levels of heading. A period follows the top-level number (e.g., “1.  Introduction”); no period follows lower levels (e.g., “</w:t>
      </w:r>
      <w:proofErr w:type="gramStart"/>
      <w:r>
        <w:rPr>
          <w:szCs w:val="24"/>
        </w:rPr>
        <w:t>1.3  Formatting</w:t>
      </w:r>
      <w:proofErr w:type="gramEnd"/>
      <w:r>
        <w:rPr>
          <w:szCs w:val="24"/>
        </w:rPr>
        <w:t xml:space="preserve"> Notes”; “</w:t>
      </w:r>
      <w:proofErr w:type="gramStart"/>
      <w:r>
        <w:rPr>
          <w:szCs w:val="24"/>
        </w:rPr>
        <w:t>1.3.1  Classroom</w:t>
      </w:r>
      <w:proofErr w:type="gramEnd"/>
      <w:r>
        <w:rPr>
          <w:szCs w:val="24"/>
        </w:rPr>
        <w:t xml:space="preserve"> context”). At level 1, capitalize the first letter of each major word; at level 3, capitalize only the first word. Insert two half-width spaces (one full-width space) after each number. Leave one blank line before a new heading, and two blank lines when a table or figure ends a section.</w:t>
      </w:r>
    </w:p>
    <w:p w14:paraId="2F81EF78" w14:textId="77777777" w:rsidR="000774C3" w:rsidRDefault="000774C3" w:rsidP="00CF1C38">
      <w:pPr>
        <w:ind w:firstLine="0"/>
      </w:pPr>
    </w:p>
    <w:p w14:paraId="26CCAAAF" w14:textId="77777777" w:rsidR="000774C3" w:rsidRDefault="000774C3" w:rsidP="00CF1C38">
      <w:pPr>
        <w:ind w:firstLine="0"/>
      </w:pPr>
      <w:r>
        <w:rPr>
          <w:b/>
          <w:bCs/>
          <w:szCs w:val="24"/>
        </w:rPr>
        <w:t>2.  Other Guidelines</w:t>
      </w:r>
    </w:p>
    <w:p w14:paraId="14BCB81F" w14:textId="77777777" w:rsidR="000774C3" w:rsidRDefault="000774C3" w:rsidP="00CF1C38">
      <w:pPr>
        <w:ind w:firstLine="0"/>
      </w:pPr>
      <w:proofErr w:type="gramStart"/>
      <w:r>
        <w:rPr>
          <w:b/>
          <w:bCs/>
          <w:szCs w:val="24"/>
        </w:rPr>
        <w:t>2.1  Citing</w:t>
      </w:r>
      <w:proofErr w:type="gramEnd"/>
      <w:r>
        <w:rPr>
          <w:b/>
          <w:bCs/>
          <w:szCs w:val="24"/>
        </w:rPr>
        <w:t xml:space="preserve"> References in the Text</w:t>
      </w:r>
    </w:p>
    <w:p w14:paraId="26F027BF" w14:textId="77777777" w:rsidR="000774C3" w:rsidRDefault="000774C3" w:rsidP="00CF1C38">
      <w:r>
        <w:rPr>
          <w:szCs w:val="24"/>
        </w:rPr>
        <w:t>References are cited in the text with an author–date system and listed alphabetically in the reference list. The following paragraph is an example.</w:t>
      </w:r>
    </w:p>
    <w:p w14:paraId="6631A3D9" w14:textId="77777777" w:rsidR="000774C3" w:rsidRDefault="000774C3" w:rsidP="00CF1C38">
      <w:r>
        <w:rPr>
          <w:szCs w:val="24"/>
        </w:rPr>
        <w:t xml:space="preserve">With the innovation and diffusion of information communication technology (ICT), the traditional CALL lab is no longer the only place where students meet authentic </w:t>
      </w:r>
      <w:r>
        <w:rPr>
          <w:szCs w:val="24"/>
        </w:rPr>
        <w:lastRenderedPageBreak/>
        <w:t xml:space="preserve">resources for language learning (Taylor &amp; Gisaki, 2003). Students now use new technology outside the classroom rather than inside (Warschauer, 2005). Warschauer (1998) thus called for a reformulation of CALL. Kern (2006) likewise argued for broadening the potential relationships between technology and language learning. Lafford (2009), for example, stressed the importance of integrating technology into teaching practices </w:t>
      </w:r>
      <w:proofErr w:type="gramStart"/>
      <w:r>
        <w:rPr>
          <w:szCs w:val="24"/>
        </w:rPr>
        <w:t>in a given</w:t>
      </w:r>
      <w:proofErr w:type="gramEnd"/>
      <w:r>
        <w:rPr>
          <w:szCs w:val="24"/>
        </w:rPr>
        <w:t xml:space="preserve"> local context (p. 676). As a result, CALL has moved from simple comparative research toward more integrative studies of technology and pedagogy in local contexts (Garrett, 2009).</w:t>
      </w:r>
    </w:p>
    <w:p w14:paraId="1967B764" w14:textId="77777777" w:rsidR="006805FA" w:rsidRDefault="000774C3" w:rsidP="00CF1C38">
      <w:pPr>
        <w:rPr>
          <w:szCs w:val="24"/>
        </w:rPr>
      </w:pPr>
      <w:r>
        <w:rPr>
          <w:b/>
          <w:bCs/>
          <w:szCs w:val="24"/>
        </w:rPr>
        <w:t xml:space="preserve">(APA 7th </w:t>
      </w:r>
      <w:proofErr w:type="gramStart"/>
      <w:r>
        <w:rPr>
          <w:b/>
          <w:bCs/>
          <w:szCs w:val="24"/>
        </w:rPr>
        <w:t>change)</w:t>
      </w:r>
      <w:r>
        <w:rPr>
          <w:szCs w:val="24"/>
        </w:rPr>
        <w:t xml:space="preserve">  For</w:t>
      </w:r>
      <w:proofErr w:type="gramEnd"/>
      <w:r>
        <w:rPr>
          <w:szCs w:val="24"/>
        </w:rPr>
        <w:t xml:space="preserve"> works with three or more authors, use “first author et al.” from the very first citation (the 6th-edition rule of spelling out all authors for three to five names on the first citation is discontinued).</w:t>
      </w:r>
    </w:p>
    <w:p w14:paraId="3AF33EF6" w14:textId="77777777" w:rsidR="00CF1C38" w:rsidRDefault="00CF1C38" w:rsidP="00CF1C38"/>
    <w:p w14:paraId="20C32FB9" w14:textId="77777777" w:rsidR="000774C3" w:rsidRDefault="000774C3" w:rsidP="00CF1C38">
      <w:pPr>
        <w:ind w:firstLine="0"/>
      </w:pPr>
      <w:proofErr w:type="gramStart"/>
      <w:r>
        <w:rPr>
          <w:b/>
          <w:bCs/>
          <w:szCs w:val="24"/>
        </w:rPr>
        <w:t>2.2  Tables</w:t>
      </w:r>
      <w:proofErr w:type="gramEnd"/>
    </w:p>
    <w:p w14:paraId="7B0A8333" w14:textId="77777777" w:rsidR="006805FA" w:rsidRDefault="000774C3" w:rsidP="00CF1C38">
      <w:r>
        <w:rPr>
          <w:szCs w:val="24"/>
        </w:rPr>
        <w:t>Place each table in the text and number it consecutively with Arabic numerals. In APA 7th edition, put the table number (bold) above the table and the table title (italic, title case) on the next line. Use horizontal rules only—at the top and bottom of the table and beneath the column headings—never vertical rules. Keep numerals and text large enough to remain legible after reduction. Leave two blank lines when a table ends a section.</w:t>
      </w:r>
    </w:p>
    <w:p w14:paraId="5D58482B" w14:textId="77777777" w:rsidR="006805FA" w:rsidRDefault="006805FA" w:rsidP="00CF1C38">
      <w:pPr>
        <w:ind w:firstLine="0"/>
        <w:rPr>
          <w:b/>
          <w:bCs/>
          <w:szCs w:val="24"/>
        </w:rPr>
      </w:pPr>
    </w:p>
    <w:p w14:paraId="1ED57137" w14:textId="77777777" w:rsidR="006805FA" w:rsidRDefault="000774C3" w:rsidP="00CF1C38">
      <w:pPr>
        <w:ind w:firstLine="0"/>
      </w:pPr>
      <w:r>
        <w:rPr>
          <w:b/>
          <w:bCs/>
          <w:szCs w:val="24"/>
        </w:rPr>
        <w:t>Table 1</w:t>
      </w:r>
    </w:p>
    <w:p w14:paraId="7D650B6A" w14:textId="77777777" w:rsidR="000774C3" w:rsidRDefault="000774C3" w:rsidP="00CF1C38">
      <w:pPr>
        <w:ind w:firstLine="0"/>
      </w:pPr>
      <w:r>
        <w:rPr>
          <w:i/>
          <w:iCs/>
          <w:szCs w:val="24"/>
        </w:rPr>
        <w:t>Results of the Tests and Their Analysis</w:t>
      </w:r>
    </w:p>
    <w:tbl>
      <w:tblPr>
        <w:tblW w:w="5000" w:type="pct"/>
        <w:tblBorders>
          <w:top w:val="single" w:sz="4" w:space="0" w:color="000000"/>
          <w:bottom w:val="single" w:sz="4" w:space="0" w:color="000000"/>
        </w:tblBorders>
        <w:tblCellMar>
          <w:left w:w="10" w:type="dxa"/>
          <w:right w:w="10" w:type="dxa"/>
        </w:tblCellMar>
        <w:tblLook w:val="04A0" w:firstRow="1" w:lastRow="0" w:firstColumn="1" w:lastColumn="0" w:noHBand="0" w:noVBand="1"/>
      </w:tblPr>
      <w:tblGrid>
        <w:gridCol w:w="1377"/>
        <w:gridCol w:w="1553"/>
        <w:gridCol w:w="1555"/>
        <w:gridCol w:w="1555"/>
        <w:gridCol w:w="1089"/>
        <w:gridCol w:w="1376"/>
      </w:tblGrid>
      <w:tr w:rsidR="000774C3" w14:paraId="05AE430B" w14:textId="77777777" w:rsidTr="005678B0">
        <w:trPr>
          <w:trHeight w:val="340"/>
          <w:tblHeader/>
        </w:trPr>
        <w:tc>
          <w:tcPr>
            <w:tcW w:w="810" w:type="pct"/>
            <w:tcBorders>
              <w:top w:val="single" w:sz="4" w:space="0" w:color="000000"/>
              <w:bottom w:val="single" w:sz="4" w:space="0" w:color="000000"/>
            </w:tcBorders>
            <w:tcMar>
              <w:top w:w="40" w:type="dxa"/>
              <w:left w:w="60" w:type="dxa"/>
              <w:bottom w:w="40" w:type="dxa"/>
              <w:right w:w="60" w:type="dxa"/>
            </w:tcMar>
            <w:vAlign w:val="center"/>
          </w:tcPr>
          <w:p w14:paraId="2873E9CE" w14:textId="77777777" w:rsidR="000774C3" w:rsidRDefault="000774C3" w:rsidP="00CF1C38">
            <w:pPr>
              <w:ind w:firstLine="0"/>
              <w:jc w:val="center"/>
            </w:pPr>
            <w:r>
              <w:rPr>
                <w:szCs w:val="24"/>
              </w:rPr>
              <w:t>Test</w:t>
            </w:r>
          </w:p>
        </w:tc>
        <w:tc>
          <w:tcPr>
            <w:tcW w:w="913" w:type="pct"/>
            <w:tcBorders>
              <w:top w:val="single" w:sz="4" w:space="0" w:color="000000"/>
              <w:bottom w:val="single" w:sz="4" w:space="0" w:color="000000"/>
            </w:tcBorders>
            <w:tcMar>
              <w:top w:w="40" w:type="dxa"/>
              <w:left w:w="60" w:type="dxa"/>
              <w:bottom w:w="40" w:type="dxa"/>
              <w:right w:w="60" w:type="dxa"/>
            </w:tcMar>
            <w:vAlign w:val="center"/>
          </w:tcPr>
          <w:p w14:paraId="01DD46E7" w14:textId="77777777" w:rsidR="000774C3" w:rsidRDefault="000774C3" w:rsidP="00CF1C38">
            <w:pPr>
              <w:ind w:firstLine="0"/>
              <w:jc w:val="center"/>
            </w:pPr>
            <w:r>
              <w:rPr>
                <w:szCs w:val="24"/>
              </w:rPr>
              <w:t>Group A</w:t>
            </w:r>
            <w:r>
              <w:rPr>
                <w:szCs w:val="24"/>
                <w:vertAlign w:val="superscript"/>
              </w:rPr>
              <w:t>a</w:t>
            </w:r>
          </w:p>
        </w:tc>
        <w:tc>
          <w:tcPr>
            <w:tcW w:w="914" w:type="pct"/>
            <w:tcBorders>
              <w:top w:val="single" w:sz="4" w:space="0" w:color="000000"/>
              <w:bottom w:val="single" w:sz="4" w:space="0" w:color="000000"/>
            </w:tcBorders>
            <w:tcMar>
              <w:top w:w="40" w:type="dxa"/>
              <w:left w:w="60" w:type="dxa"/>
              <w:bottom w:w="40" w:type="dxa"/>
              <w:right w:w="60" w:type="dxa"/>
            </w:tcMar>
            <w:vAlign w:val="center"/>
          </w:tcPr>
          <w:p w14:paraId="20F5AED6" w14:textId="77777777" w:rsidR="000774C3" w:rsidRDefault="000774C3" w:rsidP="00CF1C38">
            <w:pPr>
              <w:ind w:firstLine="0"/>
              <w:jc w:val="center"/>
            </w:pPr>
            <w:r>
              <w:rPr>
                <w:szCs w:val="24"/>
              </w:rPr>
              <w:t>Group B</w:t>
            </w:r>
            <w:r>
              <w:rPr>
                <w:szCs w:val="24"/>
                <w:vertAlign w:val="superscript"/>
              </w:rPr>
              <w:t>a</w:t>
            </w:r>
          </w:p>
        </w:tc>
        <w:tc>
          <w:tcPr>
            <w:tcW w:w="914" w:type="pct"/>
            <w:tcBorders>
              <w:top w:val="single" w:sz="4" w:space="0" w:color="000000"/>
              <w:bottom w:val="single" w:sz="4" w:space="0" w:color="000000"/>
            </w:tcBorders>
            <w:tcMar>
              <w:top w:w="40" w:type="dxa"/>
              <w:left w:w="60" w:type="dxa"/>
              <w:bottom w:w="40" w:type="dxa"/>
              <w:right w:w="60" w:type="dxa"/>
            </w:tcMar>
            <w:vAlign w:val="center"/>
          </w:tcPr>
          <w:p w14:paraId="0C4113F3" w14:textId="77777777" w:rsidR="000774C3" w:rsidRDefault="000774C3" w:rsidP="00CF1C38">
            <w:pPr>
              <w:ind w:firstLine="0"/>
              <w:jc w:val="center"/>
            </w:pPr>
            <w:r>
              <w:rPr>
                <w:szCs w:val="24"/>
              </w:rPr>
              <w:t>Group C</w:t>
            </w:r>
            <w:r>
              <w:rPr>
                <w:szCs w:val="24"/>
                <w:vertAlign w:val="superscript"/>
              </w:rPr>
              <w:t>a</w:t>
            </w:r>
          </w:p>
        </w:tc>
        <w:tc>
          <w:tcPr>
            <w:tcW w:w="640" w:type="pct"/>
            <w:tcBorders>
              <w:top w:val="single" w:sz="4" w:space="0" w:color="000000"/>
              <w:bottom w:val="single" w:sz="4" w:space="0" w:color="000000"/>
            </w:tcBorders>
            <w:tcMar>
              <w:top w:w="40" w:type="dxa"/>
              <w:left w:w="60" w:type="dxa"/>
              <w:bottom w:w="40" w:type="dxa"/>
              <w:right w:w="60" w:type="dxa"/>
            </w:tcMar>
            <w:vAlign w:val="center"/>
          </w:tcPr>
          <w:p w14:paraId="37A71158" w14:textId="77777777" w:rsidR="000774C3" w:rsidRDefault="000774C3" w:rsidP="00CF1C38">
            <w:pPr>
              <w:ind w:firstLine="0"/>
              <w:jc w:val="center"/>
            </w:pPr>
            <w:r>
              <w:rPr>
                <w:i/>
                <w:iCs/>
                <w:szCs w:val="24"/>
              </w:rPr>
              <w:t>F</w:t>
            </w:r>
          </w:p>
        </w:tc>
        <w:tc>
          <w:tcPr>
            <w:tcW w:w="809" w:type="pct"/>
            <w:tcBorders>
              <w:top w:val="single" w:sz="4" w:space="0" w:color="000000"/>
              <w:bottom w:val="single" w:sz="4" w:space="0" w:color="000000"/>
            </w:tcBorders>
            <w:tcMar>
              <w:top w:w="40" w:type="dxa"/>
              <w:left w:w="60" w:type="dxa"/>
              <w:bottom w:w="40" w:type="dxa"/>
              <w:right w:w="60" w:type="dxa"/>
            </w:tcMar>
            <w:vAlign w:val="center"/>
          </w:tcPr>
          <w:p w14:paraId="1F511C10" w14:textId="77777777" w:rsidR="000774C3" w:rsidRDefault="000774C3" w:rsidP="00CF1C38">
            <w:pPr>
              <w:ind w:firstLine="0"/>
              <w:jc w:val="center"/>
            </w:pPr>
            <w:r>
              <w:rPr>
                <w:i/>
                <w:iCs/>
                <w:szCs w:val="24"/>
              </w:rPr>
              <w:t>p</w:t>
            </w:r>
          </w:p>
        </w:tc>
      </w:tr>
      <w:tr w:rsidR="000774C3" w14:paraId="4BC76EC9" w14:textId="77777777" w:rsidTr="005678B0">
        <w:trPr>
          <w:trHeight w:val="340"/>
        </w:trPr>
        <w:tc>
          <w:tcPr>
            <w:tcW w:w="810" w:type="pct"/>
            <w:tcMar>
              <w:top w:w="40" w:type="dxa"/>
              <w:left w:w="60" w:type="dxa"/>
              <w:bottom w:w="40" w:type="dxa"/>
              <w:right w:w="60" w:type="dxa"/>
            </w:tcMar>
            <w:vAlign w:val="center"/>
          </w:tcPr>
          <w:p w14:paraId="094EBD70" w14:textId="77777777" w:rsidR="000774C3" w:rsidRDefault="000774C3" w:rsidP="00CF1C38">
            <w:pPr>
              <w:ind w:firstLine="0"/>
              <w:jc w:val="center"/>
            </w:pPr>
            <w:r>
              <w:rPr>
                <w:szCs w:val="24"/>
              </w:rPr>
              <w:t>Listening</w:t>
            </w:r>
          </w:p>
        </w:tc>
        <w:tc>
          <w:tcPr>
            <w:tcW w:w="913" w:type="pct"/>
            <w:tcMar>
              <w:top w:w="40" w:type="dxa"/>
              <w:left w:w="60" w:type="dxa"/>
              <w:bottom w:w="40" w:type="dxa"/>
              <w:right w:w="60" w:type="dxa"/>
            </w:tcMar>
            <w:vAlign w:val="center"/>
          </w:tcPr>
          <w:p w14:paraId="2CC62D42" w14:textId="77777777" w:rsidR="000774C3" w:rsidRDefault="000774C3" w:rsidP="00CF1C38">
            <w:pPr>
              <w:ind w:firstLine="0"/>
              <w:jc w:val="center"/>
            </w:pPr>
            <w:r>
              <w:rPr>
                <w:szCs w:val="24"/>
              </w:rPr>
              <w:t>59.13 (9.76)</w:t>
            </w:r>
          </w:p>
        </w:tc>
        <w:tc>
          <w:tcPr>
            <w:tcW w:w="914" w:type="pct"/>
            <w:tcMar>
              <w:top w:w="40" w:type="dxa"/>
              <w:left w:w="60" w:type="dxa"/>
              <w:bottom w:w="40" w:type="dxa"/>
              <w:right w:w="60" w:type="dxa"/>
            </w:tcMar>
            <w:vAlign w:val="center"/>
          </w:tcPr>
          <w:p w14:paraId="49C2FFF6" w14:textId="77777777" w:rsidR="000774C3" w:rsidRDefault="000774C3" w:rsidP="00CF1C38">
            <w:pPr>
              <w:ind w:firstLine="0"/>
              <w:jc w:val="center"/>
            </w:pPr>
            <w:r>
              <w:rPr>
                <w:szCs w:val="24"/>
              </w:rPr>
              <w:t>57.21 (7.61)</w:t>
            </w:r>
          </w:p>
        </w:tc>
        <w:tc>
          <w:tcPr>
            <w:tcW w:w="914" w:type="pct"/>
            <w:tcMar>
              <w:top w:w="40" w:type="dxa"/>
              <w:left w:w="60" w:type="dxa"/>
              <w:bottom w:w="40" w:type="dxa"/>
              <w:right w:w="60" w:type="dxa"/>
            </w:tcMar>
            <w:vAlign w:val="center"/>
          </w:tcPr>
          <w:p w14:paraId="58E2690A" w14:textId="77777777" w:rsidR="000774C3" w:rsidRDefault="000774C3" w:rsidP="00CF1C38">
            <w:pPr>
              <w:ind w:firstLine="0"/>
              <w:jc w:val="center"/>
            </w:pPr>
            <w:r>
              <w:rPr>
                <w:szCs w:val="24"/>
              </w:rPr>
              <w:t>53.77 (7.46)</w:t>
            </w:r>
          </w:p>
        </w:tc>
        <w:tc>
          <w:tcPr>
            <w:tcW w:w="640" w:type="pct"/>
            <w:tcMar>
              <w:top w:w="40" w:type="dxa"/>
              <w:left w:w="60" w:type="dxa"/>
              <w:bottom w:w="40" w:type="dxa"/>
              <w:right w:w="60" w:type="dxa"/>
            </w:tcMar>
            <w:vAlign w:val="center"/>
          </w:tcPr>
          <w:p w14:paraId="00E49B53" w14:textId="77777777" w:rsidR="000774C3" w:rsidRDefault="000774C3" w:rsidP="00CF1C38">
            <w:pPr>
              <w:ind w:firstLine="0"/>
              <w:jc w:val="center"/>
            </w:pPr>
            <w:r>
              <w:rPr>
                <w:szCs w:val="24"/>
              </w:rPr>
              <w:t>4.39</w:t>
            </w:r>
          </w:p>
        </w:tc>
        <w:tc>
          <w:tcPr>
            <w:tcW w:w="809" w:type="pct"/>
            <w:tcMar>
              <w:top w:w="40" w:type="dxa"/>
              <w:left w:w="60" w:type="dxa"/>
              <w:bottom w:w="40" w:type="dxa"/>
              <w:right w:w="60" w:type="dxa"/>
            </w:tcMar>
            <w:vAlign w:val="center"/>
          </w:tcPr>
          <w:p w14:paraId="5D2767D6" w14:textId="77777777" w:rsidR="000774C3" w:rsidRDefault="000774C3" w:rsidP="00CF1C38">
            <w:pPr>
              <w:ind w:firstLine="0"/>
              <w:jc w:val="center"/>
            </w:pPr>
            <w:r>
              <w:rPr>
                <w:szCs w:val="24"/>
              </w:rPr>
              <w:t>.02</w:t>
            </w:r>
          </w:p>
        </w:tc>
      </w:tr>
      <w:tr w:rsidR="000774C3" w14:paraId="6EF6B250" w14:textId="77777777" w:rsidTr="005678B0">
        <w:trPr>
          <w:trHeight w:val="340"/>
        </w:trPr>
        <w:tc>
          <w:tcPr>
            <w:tcW w:w="810" w:type="pct"/>
            <w:tcBorders>
              <w:bottom w:val="single" w:sz="4" w:space="0" w:color="000000"/>
            </w:tcBorders>
            <w:tcMar>
              <w:top w:w="40" w:type="dxa"/>
              <w:left w:w="60" w:type="dxa"/>
              <w:bottom w:w="40" w:type="dxa"/>
              <w:right w:w="60" w:type="dxa"/>
            </w:tcMar>
            <w:vAlign w:val="center"/>
          </w:tcPr>
          <w:p w14:paraId="3CF1E57E" w14:textId="77777777" w:rsidR="000774C3" w:rsidRDefault="000774C3" w:rsidP="00CF1C38">
            <w:pPr>
              <w:ind w:firstLine="0"/>
              <w:jc w:val="center"/>
            </w:pPr>
            <w:r>
              <w:rPr>
                <w:szCs w:val="24"/>
              </w:rPr>
              <w:t>Speaking</w:t>
            </w:r>
          </w:p>
        </w:tc>
        <w:tc>
          <w:tcPr>
            <w:tcW w:w="913" w:type="pct"/>
            <w:tcBorders>
              <w:bottom w:val="single" w:sz="4" w:space="0" w:color="000000"/>
            </w:tcBorders>
            <w:tcMar>
              <w:top w:w="40" w:type="dxa"/>
              <w:left w:w="60" w:type="dxa"/>
              <w:bottom w:w="40" w:type="dxa"/>
              <w:right w:w="60" w:type="dxa"/>
            </w:tcMar>
            <w:vAlign w:val="center"/>
          </w:tcPr>
          <w:p w14:paraId="26FDEFC3" w14:textId="77777777" w:rsidR="000774C3" w:rsidRDefault="000774C3" w:rsidP="00CF1C38">
            <w:pPr>
              <w:ind w:firstLine="0"/>
              <w:jc w:val="center"/>
            </w:pPr>
            <w:r>
              <w:rPr>
                <w:szCs w:val="24"/>
              </w:rPr>
              <w:t>64.33 (14.54)</w:t>
            </w:r>
          </w:p>
        </w:tc>
        <w:tc>
          <w:tcPr>
            <w:tcW w:w="914" w:type="pct"/>
            <w:tcBorders>
              <w:bottom w:val="single" w:sz="4" w:space="0" w:color="000000"/>
            </w:tcBorders>
            <w:tcMar>
              <w:top w:w="40" w:type="dxa"/>
              <w:left w:w="60" w:type="dxa"/>
              <w:bottom w:w="40" w:type="dxa"/>
              <w:right w:w="60" w:type="dxa"/>
            </w:tcMar>
            <w:vAlign w:val="center"/>
          </w:tcPr>
          <w:p w14:paraId="76E3CF46" w14:textId="77777777" w:rsidR="000774C3" w:rsidRDefault="000774C3" w:rsidP="00CF1C38">
            <w:pPr>
              <w:ind w:firstLine="0"/>
              <w:jc w:val="center"/>
            </w:pPr>
            <w:r>
              <w:rPr>
                <w:szCs w:val="24"/>
              </w:rPr>
              <w:t>57.17 (13.61)</w:t>
            </w:r>
          </w:p>
        </w:tc>
        <w:tc>
          <w:tcPr>
            <w:tcW w:w="914" w:type="pct"/>
            <w:tcBorders>
              <w:bottom w:val="single" w:sz="4" w:space="0" w:color="000000"/>
            </w:tcBorders>
            <w:tcMar>
              <w:top w:w="40" w:type="dxa"/>
              <w:left w:w="60" w:type="dxa"/>
              <w:bottom w:w="40" w:type="dxa"/>
              <w:right w:w="60" w:type="dxa"/>
            </w:tcMar>
            <w:vAlign w:val="center"/>
          </w:tcPr>
          <w:p w14:paraId="1C939C8E" w14:textId="77777777" w:rsidR="000774C3" w:rsidRDefault="000774C3" w:rsidP="00CF1C38">
            <w:pPr>
              <w:ind w:firstLine="0"/>
              <w:jc w:val="center"/>
            </w:pPr>
            <w:r>
              <w:rPr>
                <w:szCs w:val="24"/>
              </w:rPr>
              <w:t>53.61 (19.81)</w:t>
            </w:r>
          </w:p>
        </w:tc>
        <w:tc>
          <w:tcPr>
            <w:tcW w:w="640" w:type="pct"/>
            <w:tcBorders>
              <w:bottom w:val="single" w:sz="4" w:space="0" w:color="000000"/>
            </w:tcBorders>
            <w:tcMar>
              <w:top w:w="40" w:type="dxa"/>
              <w:left w:w="60" w:type="dxa"/>
              <w:bottom w:w="40" w:type="dxa"/>
              <w:right w:w="60" w:type="dxa"/>
            </w:tcMar>
            <w:vAlign w:val="center"/>
          </w:tcPr>
          <w:p w14:paraId="65E9AB41" w14:textId="77777777" w:rsidR="000774C3" w:rsidRDefault="000774C3" w:rsidP="00CF1C38">
            <w:pPr>
              <w:ind w:firstLine="0"/>
              <w:jc w:val="center"/>
            </w:pPr>
            <w:r>
              <w:rPr>
                <w:szCs w:val="24"/>
              </w:rPr>
              <w:t>4.53</w:t>
            </w:r>
          </w:p>
        </w:tc>
        <w:tc>
          <w:tcPr>
            <w:tcW w:w="809" w:type="pct"/>
            <w:tcBorders>
              <w:bottom w:val="single" w:sz="4" w:space="0" w:color="000000"/>
            </w:tcBorders>
            <w:tcMar>
              <w:top w:w="40" w:type="dxa"/>
              <w:left w:w="60" w:type="dxa"/>
              <w:bottom w:w="40" w:type="dxa"/>
              <w:right w:w="60" w:type="dxa"/>
            </w:tcMar>
            <w:vAlign w:val="center"/>
          </w:tcPr>
          <w:p w14:paraId="505BDB3E" w14:textId="77777777" w:rsidR="000774C3" w:rsidRDefault="000774C3" w:rsidP="00CF1C38">
            <w:pPr>
              <w:ind w:firstLine="0"/>
              <w:jc w:val="center"/>
            </w:pPr>
            <w:r>
              <w:rPr>
                <w:szCs w:val="24"/>
              </w:rPr>
              <w:t>.01</w:t>
            </w:r>
          </w:p>
        </w:tc>
      </w:tr>
    </w:tbl>
    <w:p w14:paraId="09238A45" w14:textId="77777777" w:rsidR="005678B0" w:rsidRDefault="000774C3" w:rsidP="00CF1C38">
      <w:pPr>
        <w:ind w:firstLine="0"/>
        <w:rPr>
          <w:szCs w:val="24"/>
        </w:rPr>
      </w:pPr>
      <w:r>
        <w:rPr>
          <w:i/>
          <w:iCs/>
          <w:szCs w:val="24"/>
        </w:rPr>
        <w:t>Note</w:t>
      </w:r>
      <w:r>
        <w:rPr>
          <w:szCs w:val="24"/>
        </w:rPr>
        <w:t xml:space="preserve">. </w:t>
      </w:r>
      <w:r>
        <w:rPr>
          <w:szCs w:val="24"/>
          <w:vertAlign w:val="superscript"/>
        </w:rPr>
        <w:t>a</w:t>
      </w:r>
      <w:r>
        <w:rPr>
          <w:i/>
          <w:iCs/>
          <w:szCs w:val="24"/>
        </w:rPr>
        <w:t>n</w:t>
      </w:r>
      <w:r>
        <w:rPr>
          <w:szCs w:val="24"/>
        </w:rPr>
        <w:t xml:space="preserve"> = 40; Mean (</w:t>
      </w:r>
      <w:r>
        <w:rPr>
          <w:i/>
          <w:iCs/>
          <w:szCs w:val="24"/>
        </w:rPr>
        <w:t>SD</w:t>
      </w:r>
      <w:r>
        <w:rPr>
          <w:szCs w:val="24"/>
        </w:rPr>
        <w:t>)</w:t>
      </w:r>
    </w:p>
    <w:p w14:paraId="337C3F6D" w14:textId="77777777" w:rsidR="00CF1C38" w:rsidRDefault="00CF1C38" w:rsidP="00CF1C38">
      <w:pPr>
        <w:ind w:firstLine="0"/>
      </w:pPr>
    </w:p>
    <w:p w14:paraId="409A0194" w14:textId="77777777" w:rsidR="005678B0" w:rsidRDefault="000774C3" w:rsidP="00CF1C38">
      <w:pPr>
        <w:ind w:firstLine="0"/>
      </w:pPr>
      <w:proofErr w:type="gramStart"/>
      <w:r>
        <w:rPr>
          <w:b/>
          <w:bCs/>
          <w:szCs w:val="24"/>
        </w:rPr>
        <w:t>2.3  Figures</w:t>
      </w:r>
      <w:proofErr w:type="gramEnd"/>
    </w:p>
    <w:p w14:paraId="6F3B6175" w14:textId="77777777" w:rsidR="005678B0" w:rsidRDefault="000774C3" w:rsidP="00CF1C38">
      <w:pPr>
        <w:rPr>
          <w:szCs w:val="24"/>
        </w:rPr>
      </w:pPr>
      <w:r>
        <w:rPr>
          <w:szCs w:val="24"/>
        </w:rPr>
        <w:t>Number figures consecutively with Arabic numerals. In APA 7th edition, the figure number (bold) and the figure title (italic, title case) appear above the figure—not below it as in the 6th edition. Because figures are printed in black and white, do not use color, including for chart backgrounds. Keep axis labels and numbers legible after reduction. If you reproduce a figure from another source, confirm whether permission is required and, if so, obtain it before submission. Leave two blank lines when a figure ends a section.</w:t>
      </w:r>
    </w:p>
    <w:p w14:paraId="03D49A2B" w14:textId="77777777" w:rsidR="005678B0" w:rsidRDefault="000774C3" w:rsidP="00CF1C38">
      <w:pPr>
        <w:ind w:firstLine="0"/>
      </w:pPr>
      <w:r>
        <w:rPr>
          <w:b/>
          <w:bCs/>
          <w:szCs w:val="24"/>
        </w:rPr>
        <w:lastRenderedPageBreak/>
        <w:t>Figure 1</w:t>
      </w:r>
    </w:p>
    <w:p w14:paraId="0E2B221D" w14:textId="77777777" w:rsidR="000774C3" w:rsidRDefault="000774C3" w:rsidP="00CF1C38">
      <w:pPr>
        <w:ind w:firstLine="0"/>
      </w:pPr>
      <w:r>
        <w:rPr>
          <w:i/>
          <w:iCs/>
          <w:szCs w:val="24"/>
        </w:rPr>
        <w:t>A Schematic Representation of the Simulation</w:t>
      </w:r>
    </w:p>
    <w:p w14:paraId="27C878BF" w14:textId="77777777" w:rsidR="005678B0" w:rsidRDefault="00285B92" w:rsidP="00CF1C38">
      <w:pPr>
        <w:jc w:val="center"/>
      </w:pPr>
      <w:r w:rsidRPr="00734A7F">
        <w:rPr>
          <w:noProof/>
        </w:rPr>
        <w:drawing>
          <wp:inline distT="0" distB="0" distL="0" distR="0" wp14:anchorId="42969947" wp14:editId="26831A6D">
            <wp:extent cx="3427095" cy="2679065"/>
            <wp:effectExtent l="0" t="0" r="0" b="0"/>
            <wp:docPr id="3"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7095" cy="2679065"/>
                    </a:xfrm>
                    <a:prstGeom prst="rect">
                      <a:avLst/>
                    </a:prstGeom>
                    <a:noFill/>
                    <a:ln>
                      <a:noFill/>
                    </a:ln>
                  </pic:spPr>
                </pic:pic>
              </a:graphicData>
            </a:graphic>
          </wp:inline>
        </w:drawing>
      </w:r>
    </w:p>
    <w:p w14:paraId="50CCF26E" w14:textId="77777777" w:rsidR="005678B0" w:rsidRDefault="005678B0" w:rsidP="00CF1C38">
      <w:pPr>
        <w:jc w:val="center"/>
      </w:pPr>
    </w:p>
    <w:p w14:paraId="617D44E5" w14:textId="77777777" w:rsidR="005678B0" w:rsidRDefault="000774C3" w:rsidP="00CF1C38">
      <w:pPr>
        <w:ind w:firstLine="0"/>
        <w:rPr>
          <w:b/>
          <w:bCs/>
        </w:rPr>
      </w:pPr>
      <w:proofErr w:type="gramStart"/>
      <w:r w:rsidRPr="005678B0">
        <w:rPr>
          <w:b/>
          <w:bCs/>
        </w:rPr>
        <w:t>2.4  Terms</w:t>
      </w:r>
      <w:proofErr w:type="gramEnd"/>
    </w:p>
    <w:p w14:paraId="1DC8E45A" w14:textId="77777777" w:rsidR="000774C3" w:rsidRPr="005678B0" w:rsidRDefault="000774C3" w:rsidP="00CF1C38">
      <w:pPr>
        <w:ind w:firstLine="0"/>
        <w:rPr>
          <w:b/>
          <w:bCs/>
        </w:rPr>
      </w:pPr>
      <w:proofErr w:type="gramStart"/>
      <w:r>
        <w:rPr>
          <w:b/>
          <w:bCs/>
          <w:szCs w:val="24"/>
        </w:rPr>
        <w:t>2.4.1  Ethical</w:t>
      </w:r>
      <w:proofErr w:type="gramEnd"/>
      <w:r>
        <w:rPr>
          <w:b/>
          <w:bCs/>
          <w:szCs w:val="24"/>
        </w:rPr>
        <w:t xml:space="preserve"> Considerations (Reduction of Bias)</w:t>
      </w:r>
    </w:p>
    <w:p w14:paraId="3EED1E65" w14:textId="77777777" w:rsidR="005678B0" w:rsidRDefault="000774C3" w:rsidP="00CF1C38">
      <w:pPr>
        <w:rPr>
          <w:szCs w:val="24"/>
        </w:rPr>
      </w:pPr>
      <w:r>
        <w:rPr>
          <w:szCs w:val="24"/>
        </w:rPr>
        <w:t>Where possible, replace “experimental group” and “control group” with “treatment group” and “contrast group.” The term “participants” is generally preferable to “subjects.” For further guidance on reducing bias, see APA 7th edition, Chapter 5 (Bias-Free Language Guidelines), and the submission checklist.</w:t>
      </w:r>
    </w:p>
    <w:p w14:paraId="29B3F065" w14:textId="77777777" w:rsidR="00CF1C38" w:rsidRDefault="00CF1C38" w:rsidP="00CF1C38"/>
    <w:p w14:paraId="771A1526" w14:textId="77777777" w:rsidR="000774C3" w:rsidRDefault="000774C3" w:rsidP="00CF1C38">
      <w:pPr>
        <w:ind w:firstLine="0"/>
      </w:pPr>
      <w:proofErr w:type="gramStart"/>
      <w:r>
        <w:rPr>
          <w:b/>
          <w:bCs/>
          <w:szCs w:val="24"/>
        </w:rPr>
        <w:t>2.4.2  Ensuring</w:t>
      </w:r>
      <w:proofErr w:type="gramEnd"/>
      <w:r>
        <w:rPr>
          <w:b/>
          <w:bCs/>
          <w:szCs w:val="24"/>
        </w:rPr>
        <w:t xml:space="preserve"> Anonymity</w:t>
      </w:r>
    </w:p>
    <w:p w14:paraId="3EAA576E" w14:textId="77777777" w:rsidR="005678B0" w:rsidRDefault="000774C3" w:rsidP="00CF1C38">
      <w:r>
        <w:rPr>
          <w:szCs w:val="24"/>
        </w:rPr>
        <w:t>To facilitate blind review, remove the author’s name from the main text, in-text citations, reference list, and any running heads. Replace it with “Author” (or “Author 1,” “Author 2,” and so on for multiple authors); this does not apply to the names below the title on the first page. Place your own cited works at the end of the reference list as “Author.” When the paper is accepted, restore the correct information in the final manuscript. Manuscripts submitted without the author’s name(s) removed will be returned for revision and resubmission.</w:t>
      </w:r>
    </w:p>
    <w:p w14:paraId="27E8DDC5" w14:textId="77777777" w:rsidR="005678B0" w:rsidRDefault="005678B0" w:rsidP="00CF1C38"/>
    <w:p w14:paraId="2B909AFF" w14:textId="77777777" w:rsidR="000774C3" w:rsidRDefault="000774C3" w:rsidP="00CF1C38">
      <w:pPr>
        <w:ind w:firstLine="0"/>
      </w:pPr>
      <w:r>
        <w:rPr>
          <w:b/>
          <w:bCs/>
          <w:szCs w:val="24"/>
        </w:rPr>
        <w:t>Acknowledgements</w:t>
      </w:r>
    </w:p>
    <w:p w14:paraId="6596E69A" w14:textId="77777777" w:rsidR="005678B0" w:rsidRDefault="000774C3" w:rsidP="00CF1C38">
      <w:r>
        <w:rPr>
          <w:szCs w:val="24"/>
        </w:rPr>
        <w:t>If there are acknowledgements, place them immediately after the main text. Do not include individual names at submission; keep them anonymous, for example: The authors would like to thank XXX for advice on an earlier version of this manuscript.</w:t>
      </w:r>
    </w:p>
    <w:p w14:paraId="69198419" w14:textId="77777777" w:rsidR="00CF1C38" w:rsidRDefault="00CF1C38" w:rsidP="00CF1C38">
      <w:pPr>
        <w:ind w:firstLine="0"/>
        <w:rPr>
          <w:b/>
          <w:bCs/>
          <w:szCs w:val="24"/>
        </w:rPr>
      </w:pPr>
    </w:p>
    <w:p w14:paraId="12EDB157" w14:textId="77777777" w:rsidR="000774C3" w:rsidRDefault="000774C3" w:rsidP="00CF1C38">
      <w:pPr>
        <w:ind w:firstLine="0"/>
      </w:pPr>
      <w:r>
        <w:rPr>
          <w:b/>
          <w:bCs/>
          <w:szCs w:val="24"/>
        </w:rPr>
        <w:t>Notes</w:t>
      </w:r>
    </w:p>
    <w:p w14:paraId="43B90C8E" w14:textId="77777777" w:rsidR="000774C3" w:rsidRDefault="000774C3" w:rsidP="00CF1C38">
      <w:r>
        <w:rPr>
          <w:szCs w:val="24"/>
        </w:rPr>
        <w:t>1.  Use endnotes rather than footnotes. Endnotes are gathered between the main text and the reference list, not at the foot of each page.</w:t>
      </w:r>
    </w:p>
    <w:p w14:paraId="2D237509" w14:textId="77777777" w:rsidR="00CF1C38" w:rsidRDefault="000774C3" w:rsidP="00CF1C38">
      <w:pPr>
        <w:rPr>
          <w:szCs w:val="24"/>
        </w:rPr>
      </w:pPr>
      <w:r>
        <w:rPr>
          <w:szCs w:val="24"/>
        </w:rPr>
        <w:t xml:space="preserve">2.  In the main text, mark notes with a superscript numeral, like </w:t>
      </w:r>
      <w:proofErr w:type="gramStart"/>
      <w:r>
        <w:rPr>
          <w:szCs w:val="24"/>
        </w:rPr>
        <w:t>this,¹</w:t>
      </w:r>
      <w:proofErr w:type="gramEnd"/>
      <w:r>
        <w:rPr>
          <w:szCs w:val="24"/>
        </w:rPr>
        <w:t xml:space="preserve"> numbered consecutively.</w:t>
      </w:r>
    </w:p>
    <w:p w14:paraId="444D9EC1" w14:textId="77777777" w:rsidR="00CF1C38" w:rsidRDefault="00CF1C38" w:rsidP="00CF1C38">
      <w:pPr>
        <w:ind w:firstLine="0"/>
        <w:rPr>
          <w:szCs w:val="24"/>
        </w:rPr>
      </w:pPr>
    </w:p>
    <w:p w14:paraId="70D02CB3" w14:textId="77777777" w:rsidR="000774C3" w:rsidRPr="00CF1C38" w:rsidRDefault="000774C3" w:rsidP="00CF1C38">
      <w:pPr>
        <w:ind w:firstLine="0"/>
        <w:rPr>
          <w:szCs w:val="24"/>
        </w:rPr>
      </w:pPr>
      <w:r>
        <w:rPr>
          <w:b/>
          <w:bCs/>
          <w:szCs w:val="24"/>
        </w:rPr>
        <w:t>References</w:t>
      </w:r>
    </w:p>
    <w:p w14:paraId="7D4FC004" w14:textId="77777777" w:rsidR="000774C3" w:rsidRDefault="000774C3" w:rsidP="00CF1C38">
      <w:pPr>
        <w:ind w:left="425" w:hanging="425"/>
      </w:pPr>
      <w:r>
        <w:rPr>
          <w:szCs w:val="24"/>
        </w:rPr>
        <w:t xml:space="preserve">Campbell, D. T., &amp; Kenny, D. A. (1999). </w:t>
      </w:r>
      <w:r>
        <w:rPr>
          <w:i/>
          <w:iCs/>
          <w:szCs w:val="24"/>
        </w:rPr>
        <w:t>A primer on regression artifacts</w:t>
      </w:r>
      <w:r>
        <w:rPr>
          <w:szCs w:val="24"/>
        </w:rPr>
        <w:t>. Guilford Press.</w:t>
      </w:r>
    </w:p>
    <w:p w14:paraId="7786565B" w14:textId="77777777" w:rsidR="000774C3" w:rsidRDefault="000774C3" w:rsidP="00CF1C38">
      <w:pPr>
        <w:ind w:left="425" w:hanging="425"/>
      </w:pPr>
      <w:r>
        <w:rPr>
          <w:szCs w:val="24"/>
        </w:rPr>
        <w:t xml:space="preserve">Cohen, J. (1988). </w:t>
      </w:r>
      <w:r>
        <w:rPr>
          <w:i/>
          <w:iCs/>
          <w:szCs w:val="24"/>
        </w:rPr>
        <w:t>Statistical power analysis for the behavioral sciences</w:t>
      </w:r>
      <w:r>
        <w:rPr>
          <w:szCs w:val="24"/>
        </w:rPr>
        <w:t xml:space="preserve"> (2nd ed.). Lawrence Erlbaum.</w:t>
      </w:r>
    </w:p>
    <w:p w14:paraId="16C2A68A" w14:textId="77777777" w:rsidR="000774C3" w:rsidRDefault="000774C3" w:rsidP="00CF1C38">
      <w:pPr>
        <w:ind w:left="425" w:hanging="425"/>
      </w:pPr>
      <w:r>
        <w:rPr>
          <w:szCs w:val="24"/>
        </w:rPr>
        <w:t xml:space="preserve">Haybron, D. M. (2008). Philosophy and the science of subjective well-being. In M. Eid &amp; R. J. Larsen (Eds.), </w:t>
      </w:r>
      <w:r>
        <w:rPr>
          <w:i/>
          <w:iCs/>
          <w:szCs w:val="24"/>
        </w:rPr>
        <w:t>The science of subjective well-being</w:t>
      </w:r>
      <w:r>
        <w:rPr>
          <w:szCs w:val="24"/>
        </w:rPr>
        <w:t xml:space="preserve"> (pp. 17–43). Guilford Press.</w:t>
      </w:r>
    </w:p>
    <w:p w14:paraId="447BBCCC" w14:textId="77777777" w:rsidR="000774C3" w:rsidRDefault="000774C3" w:rsidP="00CF1C38">
      <w:pPr>
        <w:ind w:left="425" w:hanging="425"/>
      </w:pPr>
      <w:proofErr w:type="spellStart"/>
      <w:r>
        <w:rPr>
          <w:szCs w:val="24"/>
        </w:rPr>
        <w:t>In’nami</w:t>
      </w:r>
      <w:proofErr w:type="spellEnd"/>
      <w:r>
        <w:rPr>
          <w:szCs w:val="24"/>
        </w:rPr>
        <w:t xml:space="preserve">, Y., &amp; Koizumi, R. (2009). A meta-analysis of test format effects on reading and listening test performance: Focus on multiple-choice and open-ended formats. </w:t>
      </w:r>
      <w:r>
        <w:rPr>
          <w:i/>
          <w:iCs/>
          <w:szCs w:val="24"/>
        </w:rPr>
        <w:t>Language Testing, 26</w:t>
      </w:r>
      <w:r>
        <w:rPr>
          <w:szCs w:val="24"/>
        </w:rPr>
        <w:t>(2), 219–244.</w:t>
      </w:r>
    </w:p>
    <w:p w14:paraId="06D24643" w14:textId="065421F3" w:rsidR="00EE77F3" w:rsidRPr="00EE77F3" w:rsidRDefault="00EE77F3" w:rsidP="00EE77F3">
      <w:pPr>
        <w:ind w:left="425" w:hanging="425"/>
      </w:pPr>
      <w:proofErr w:type="spellStart"/>
      <w:r w:rsidRPr="001A1336">
        <w:rPr>
          <w:szCs w:val="24"/>
        </w:rPr>
        <w:t>Kalnay</w:t>
      </w:r>
      <w:proofErr w:type="spellEnd"/>
      <w:r w:rsidRPr="001A1336">
        <w:rPr>
          <w:szCs w:val="24"/>
        </w:rPr>
        <w:t xml:space="preserve">, E., </w:t>
      </w:r>
      <w:proofErr w:type="spellStart"/>
      <w:r w:rsidRPr="001A1336">
        <w:rPr>
          <w:szCs w:val="24"/>
        </w:rPr>
        <w:t>Kanamitsu</w:t>
      </w:r>
      <w:proofErr w:type="spellEnd"/>
      <w:r w:rsidRPr="001A1336">
        <w:rPr>
          <w:szCs w:val="24"/>
        </w:rPr>
        <w:t xml:space="preserve">, M., Kistler, R., Collins, W., Deaven, D., Gandin, L., Iredell, M., Saha, S., White, G., </w:t>
      </w:r>
      <w:proofErr w:type="spellStart"/>
      <w:r w:rsidRPr="001A1336">
        <w:rPr>
          <w:szCs w:val="24"/>
        </w:rPr>
        <w:t>Woollen</w:t>
      </w:r>
      <w:proofErr w:type="spellEnd"/>
      <w:r w:rsidRPr="001A1336">
        <w:rPr>
          <w:szCs w:val="24"/>
        </w:rPr>
        <w:t xml:space="preserve">, J., Zhu, Y., Chelliah, M., Ebisuzaki, W., Higgins, W., Janowiak, J., Mo, K. C., Ropelewski, C., Wang, J., Leetmaa, A., . . . Joseph, D. (1996). The NCEP/NCAR 40-year reanalysis project. </w:t>
      </w:r>
      <w:r w:rsidRPr="001A1336">
        <w:rPr>
          <w:i/>
          <w:iCs/>
          <w:szCs w:val="24"/>
        </w:rPr>
        <w:t>Bulletin of the American Meteorological Society, 77</w:t>
      </w:r>
      <w:r w:rsidRPr="001A1336">
        <w:rPr>
          <w:szCs w:val="24"/>
        </w:rPr>
        <w:t>(3), 437–471. https://doi.org/10.1175/1520-0477(1996)077&lt;0437:TNYRP&gt;2.0.CO;2</w:t>
      </w:r>
    </w:p>
    <w:p w14:paraId="5A06AE95" w14:textId="13001FD7" w:rsidR="000774C3" w:rsidRDefault="000774C3" w:rsidP="00CF1C38">
      <w:pPr>
        <w:ind w:left="425" w:hanging="425"/>
      </w:pPr>
      <w:r>
        <w:rPr>
          <w:szCs w:val="24"/>
        </w:rPr>
        <w:t xml:space="preserve">Morey, C. C., Cong, Y., Zheng, Y., Price, M., &amp; Morey, R. D. (2015). The color-sharing bonus: Roles of perceptual organization and attentive processes in visual working memory. </w:t>
      </w:r>
      <w:r>
        <w:rPr>
          <w:i/>
          <w:iCs/>
          <w:szCs w:val="24"/>
        </w:rPr>
        <w:t>Archives of Scientific Psychology, 3</w:t>
      </w:r>
      <w:r>
        <w:rPr>
          <w:szCs w:val="24"/>
        </w:rPr>
        <w:t>, 18–29. https://doi.org/10.1037/arc0000014</w:t>
      </w:r>
    </w:p>
    <w:p w14:paraId="4D64671D" w14:textId="77777777" w:rsidR="000774C3" w:rsidRDefault="000774C3" w:rsidP="00CF1C38">
      <w:pPr>
        <w:ind w:left="425" w:hanging="425"/>
      </w:pPr>
      <w:proofErr w:type="spellStart"/>
      <w:r>
        <w:rPr>
          <w:szCs w:val="24"/>
        </w:rPr>
        <w:t>Sillick</w:t>
      </w:r>
      <w:proofErr w:type="spellEnd"/>
      <w:r>
        <w:rPr>
          <w:szCs w:val="24"/>
        </w:rPr>
        <w:t xml:space="preserve">, T. J., &amp; Schutte, N. S. (2006). Emotional intelligence and self-esteem mediate between perceived early parental love and adult happiness. </w:t>
      </w:r>
      <w:r>
        <w:rPr>
          <w:i/>
          <w:iCs/>
          <w:szCs w:val="24"/>
        </w:rPr>
        <w:t>E-Journal of Applied Psychology, 2</w:t>
      </w:r>
      <w:r>
        <w:rPr>
          <w:szCs w:val="24"/>
        </w:rPr>
        <w:t>, 38–48. http://ojs.lib.swin.edu.au/index.php/ejap</w:t>
      </w:r>
    </w:p>
    <w:p w14:paraId="1FD4AD56" w14:textId="77777777" w:rsidR="000774C3" w:rsidRDefault="000774C3" w:rsidP="00CF1C38">
      <w:pPr>
        <w:ind w:left="425" w:hanging="425"/>
      </w:pPr>
      <w:r>
        <w:rPr>
          <w:szCs w:val="24"/>
        </w:rPr>
        <w:t xml:space="preserve">Author. (2010). </w:t>
      </w:r>
    </w:p>
    <w:p w14:paraId="3D0A8200" w14:textId="77777777" w:rsidR="000774C3" w:rsidRDefault="000774C3" w:rsidP="00CF1C38"/>
    <w:p w14:paraId="572A17F6" w14:textId="77777777" w:rsidR="000774C3" w:rsidRDefault="000774C3" w:rsidP="00D1113F">
      <w:pPr>
        <w:pStyle w:val="afd"/>
        <w:numPr>
          <w:ilvl w:val="0"/>
          <w:numId w:val="5"/>
        </w:numPr>
        <w:ind w:left="426" w:hanging="426"/>
      </w:pPr>
      <w:r>
        <w:t>List only works cited in the text, in alphabetical order.</w:t>
      </w:r>
    </w:p>
    <w:p w14:paraId="04E609AB" w14:textId="77777777" w:rsidR="000774C3" w:rsidRDefault="000774C3" w:rsidP="00D1113F">
      <w:pPr>
        <w:pStyle w:val="afd"/>
        <w:numPr>
          <w:ilvl w:val="0"/>
          <w:numId w:val="5"/>
        </w:numPr>
        <w:ind w:left="426" w:hanging="426"/>
      </w:pPr>
      <w:r>
        <w:t>Do not include the publisher’s location (city or state).</w:t>
      </w:r>
    </w:p>
    <w:p w14:paraId="080D9BAC" w14:textId="77777777" w:rsidR="000774C3" w:rsidRDefault="000774C3" w:rsidP="00D1113F">
      <w:pPr>
        <w:pStyle w:val="afd"/>
        <w:numPr>
          <w:ilvl w:val="0"/>
          <w:numId w:val="5"/>
        </w:numPr>
        <w:ind w:left="426" w:hanging="426"/>
      </w:pPr>
      <w:r>
        <w:lastRenderedPageBreak/>
        <w:t>Add the issue number in parentheses after the volume when the journal uses issue numbers, e.g., 26(2); give the volume only for journals without issue numbers.</w:t>
      </w:r>
    </w:p>
    <w:p w14:paraId="0D19D1F4" w14:textId="77777777" w:rsidR="000774C3" w:rsidRDefault="000774C3" w:rsidP="00D1113F">
      <w:pPr>
        <w:pStyle w:val="afd"/>
        <w:numPr>
          <w:ilvl w:val="0"/>
          <w:numId w:val="5"/>
        </w:numPr>
        <w:ind w:left="426" w:hanging="426"/>
      </w:pPr>
      <w:r>
        <w:t>Provide the DOI when one exists, formatted as https://doi.org/… (do not use “</w:t>
      </w:r>
      <w:proofErr w:type="spellStart"/>
      <w:r>
        <w:t>doi</w:t>
      </w:r>
      <w:proofErr w:type="spellEnd"/>
      <w:r>
        <w:t>:” or “Retrieved from”). See https://apastyle.apa.org/style-grammar-guidelines/references/dois-urls.</w:t>
      </w:r>
    </w:p>
    <w:p w14:paraId="32984785" w14:textId="77777777" w:rsidR="000774C3" w:rsidRDefault="000774C3" w:rsidP="00D1113F">
      <w:pPr>
        <w:pStyle w:val="afd"/>
        <w:numPr>
          <w:ilvl w:val="0"/>
          <w:numId w:val="5"/>
        </w:numPr>
        <w:ind w:left="426" w:hanging="426"/>
      </w:pPr>
      <w:r>
        <w:t>For online works without a DOI, give the URL (a retrieval date is normally unnecessary).</w:t>
      </w:r>
    </w:p>
    <w:p w14:paraId="16FC96E8" w14:textId="77777777" w:rsidR="000774C3" w:rsidRDefault="000774C3" w:rsidP="00D1113F">
      <w:pPr>
        <w:pStyle w:val="afd"/>
        <w:numPr>
          <w:ilvl w:val="0"/>
          <w:numId w:val="5"/>
        </w:numPr>
        <w:ind w:left="426" w:hanging="426"/>
      </w:pPr>
      <w:r>
        <w:t>List up to 20 authors; for 21 or more, give the first 19, an ellipsis (…), and the final author.</w:t>
      </w:r>
    </w:p>
    <w:p w14:paraId="7335F0BC" w14:textId="77777777" w:rsidR="000774C3" w:rsidRDefault="000774C3" w:rsidP="00D1113F">
      <w:pPr>
        <w:pStyle w:val="afd"/>
        <w:numPr>
          <w:ilvl w:val="0"/>
          <w:numId w:val="5"/>
        </w:numPr>
        <w:ind w:left="426" w:hanging="426"/>
      </w:pPr>
      <w:r>
        <w:t xml:space="preserve">Use an </w:t>
      </w:r>
      <w:proofErr w:type="spellStart"/>
      <w:r>
        <w:t>en</w:t>
      </w:r>
      <w:proofErr w:type="spellEnd"/>
      <w:r>
        <w:t xml:space="preserve"> dash (–) for page ranges, not a hyphen.</w:t>
      </w:r>
    </w:p>
    <w:p w14:paraId="77614DCF" w14:textId="77777777" w:rsidR="000774C3" w:rsidRDefault="000774C3" w:rsidP="00D1113F">
      <w:pPr>
        <w:pStyle w:val="afd"/>
        <w:numPr>
          <w:ilvl w:val="0"/>
          <w:numId w:val="5"/>
        </w:numPr>
        <w:ind w:left="426" w:hanging="426"/>
      </w:pPr>
      <w:r>
        <w:t>To preserve anonymity, place your own cited works at the end of the list as “Author” (submission only).</w:t>
      </w:r>
    </w:p>
    <w:p w14:paraId="6AF30598" w14:textId="77777777" w:rsidR="000774C3" w:rsidRDefault="000774C3" w:rsidP="00CF1C38"/>
    <w:p w14:paraId="082A7AC1" w14:textId="77777777" w:rsidR="000774C3" w:rsidRPr="005678B0" w:rsidRDefault="000774C3" w:rsidP="00CF1C38">
      <w:pPr>
        <w:jc w:val="center"/>
      </w:pPr>
      <w:r>
        <w:rPr>
          <w:szCs w:val="24"/>
        </w:rPr>
        <w:t xml:space="preserve">© LET </w:t>
      </w:r>
      <w:proofErr w:type="gramStart"/>
      <w:r>
        <w:rPr>
          <w:szCs w:val="24"/>
        </w:rPr>
        <w:t>2026  All</w:t>
      </w:r>
      <w:proofErr w:type="gramEnd"/>
      <w:r>
        <w:rPr>
          <w:szCs w:val="24"/>
        </w:rPr>
        <w:t xml:space="preserve"> rights reserved. Not for commercial use or unauthorized distribution.</w:t>
      </w:r>
    </w:p>
    <w:sectPr w:rsidR="000774C3" w:rsidRPr="005678B0" w:rsidSect="00C47769">
      <w:headerReference w:type="default" r:id="rId8"/>
      <w:footerReference w:type="default" r:id="rId9"/>
      <w:headerReference w:type="first" r:id="rId10"/>
      <w:pgSz w:w="11907" w:h="16840" w:code="9"/>
      <w:pgMar w:top="1701" w:right="1701" w:bottom="1701" w:left="1701" w:header="851" w:footer="992" w:gutter="0"/>
      <w:cols w:space="708"/>
      <w:titlePg/>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4EFEB3" w14:textId="77777777" w:rsidR="007D6D98" w:rsidRDefault="007D6D98" w:rsidP="00105C62">
      <w:r>
        <w:separator/>
      </w:r>
    </w:p>
  </w:endnote>
  <w:endnote w:type="continuationSeparator" w:id="0">
    <w:p w14:paraId="622F3A5F" w14:textId="77777777" w:rsidR="007D6D98" w:rsidRDefault="007D6D98" w:rsidP="0010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6E2E1F" w14:textId="77777777" w:rsidR="00105C62" w:rsidRDefault="00105C62">
    <w:pPr>
      <w:pStyle w:val="ac"/>
      <w:jc w:val="center"/>
    </w:pPr>
  </w:p>
  <w:p w14:paraId="5AEC4B21" w14:textId="77777777" w:rsidR="00105C62" w:rsidRDefault="00105C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A0AF22" w14:textId="77777777" w:rsidR="007D6D98" w:rsidRDefault="007D6D98" w:rsidP="00105C62">
      <w:r>
        <w:separator/>
      </w:r>
    </w:p>
  </w:footnote>
  <w:footnote w:type="continuationSeparator" w:id="0">
    <w:p w14:paraId="63666290" w14:textId="77777777" w:rsidR="007D6D98" w:rsidRDefault="007D6D98" w:rsidP="00105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16FB32" w14:textId="7ABAD0CA" w:rsidR="00FD2B93" w:rsidRDefault="00FD2B93" w:rsidP="00FD2B93">
    <w:pPr>
      <w:pStyle w:val="aa"/>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D887FC" w14:textId="736EBFA3" w:rsidR="00C47769" w:rsidRDefault="00C47769" w:rsidP="00C47769">
    <w:pPr>
      <w:pStyle w:val="aa"/>
      <w:ind w:firstLine="0"/>
    </w:pPr>
    <w:r>
      <w:t>Research Article / Practical Report (click here and delete 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1F746C98"/>
    <w:multiLevelType w:val="hybridMultilevel"/>
    <w:tmpl w:val="B340252E"/>
    <w:lvl w:ilvl="0" w:tplc="AC1649FC">
      <w:start w:val="1"/>
      <w:numFmt w:val="bullet"/>
      <w:lvlText w:val="●"/>
      <w:lvlJc w:val="left"/>
      <w:pPr>
        <w:ind w:left="720" w:hanging="360"/>
      </w:pPr>
    </w:lvl>
    <w:lvl w:ilvl="1" w:tplc="B3E26F56">
      <w:start w:val="1"/>
      <w:numFmt w:val="bullet"/>
      <w:lvlText w:val="○"/>
      <w:lvlJc w:val="left"/>
      <w:pPr>
        <w:ind w:left="1440" w:hanging="360"/>
      </w:pPr>
    </w:lvl>
    <w:lvl w:ilvl="2" w:tplc="D8BEA810">
      <w:start w:val="1"/>
      <w:numFmt w:val="bullet"/>
      <w:lvlText w:val="■"/>
      <w:lvlJc w:val="left"/>
      <w:pPr>
        <w:ind w:left="2160" w:hanging="360"/>
      </w:pPr>
    </w:lvl>
    <w:lvl w:ilvl="3" w:tplc="E9202B66">
      <w:start w:val="1"/>
      <w:numFmt w:val="bullet"/>
      <w:lvlText w:val="●"/>
      <w:lvlJc w:val="left"/>
      <w:pPr>
        <w:ind w:left="2880" w:hanging="360"/>
      </w:pPr>
    </w:lvl>
    <w:lvl w:ilvl="4" w:tplc="6D9EAA5C">
      <w:start w:val="1"/>
      <w:numFmt w:val="bullet"/>
      <w:lvlText w:val="○"/>
      <w:lvlJc w:val="left"/>
      <w:pPr>
        <w:ind w:left="3600" w:hanging="360"/>
      </w:pPr>
    </w:lvl>
    <w:lvl w:ilvl="5" w:tplc="201AD014">
      <w:start w:val="1"/>
      <w:numFmt w:val="bullet"/>
      <w:lvlText w:val="■"/>
      <w:lvlJc w:val="left"/>
      <w:pPr>
        <w:ind w:left="4320" w:hanging="360"/>
      </w:pPr>
    </w:lvl>
    <w:lvl w:ilvl="6" w:tplc="4BBE2B72">
      <w:start w:val="1"/>
      <w:numFmt w:val="bullet"/>
      <w:lvlText w:val="●"/>
      <w:lvlJc w:val="left"/>
      <w:pPr>
        <w:ind w:left="5040" w:hanging="360"/>
      </w:pPr>
    </w:lvl>
    <w:lvl w:ilvl="7" w:tplc="067054DE">
      <w:start w:val="1"/>
      <w:numFmt w:val="bullet"/>
      <w:lvlText w:val="●"/>
      <w:lvlJc w:val="left"/>
      <w:pPr>
        <w:ind w:left="5760" w:hanging="360"/>
      </w:pPr>
    </w:lvl>
    <w:lvl w:ilvl="8" w:tplc="4BC42C7A">
      <w:start w:val="1"/>
      <w:numFmt w:val="bullet"/>
      <w:lvlText w:val="●"/>
      <w:lvlJc w:val="left"/>
      <w:pPr>
        <w:ind w:left="6480" w:hanging="360"/>
      </w:pPr>
    </w:lvl>
  </w:abstractNum>
  <w:abstractNum w:abstractNumId="1" w15:restartNumberingAfterBreak="0">
    <w:nsid w:val="35925A68"/>
    <w:multiLevelType w:val="hybridMultilevel"/>
    <w:tmpl w:val="183C1E92"/>
    <w:lvl w:ilvl="0" w:tplc="0C14DF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Bata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atang"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atang"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702654"/>
    <w:multiLevelType w:val="multilevel"/>
    <w:tmpl w:val="1BA6EE1E"/>
    <w:lvl w:ilvl="0">
      <w:start w:val="2"/>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05B054E"/>
    <w:multiLevelType w:val="hybridMultilevel"/>
    <w:tmpl w:val="3CDAC230"/>
    <w:lvl w:ilvl="0" w:tplc="4022A558">
      <w:numFmt w:val="bullet"/>
      <w:pStyle w:val="81"/>
      <w:lvlText w:val="・"/>
      <w:lvlJc w:val="left"/>
      <w:pPr>
        <w:ind w:left="720" w:hanging="360"/>
      </w:pPr>
      <w:rPr>
        <w:rFonts w:ascii="ＭＳ 明朝" w:eastAsia="ＭＳ 明朝" w:hAnsi="ＭＳ 明朝" w:cs="Times New Roman" w:hint="eastAsia"/>
      </w:rPr>
    </w:lvl>
    <w:lvl w:ilvl="1" w:tplc="04090003" w:tentative="1">
      <w:start w:val="1"/>
      <w:numFmt w:val="bullet"/>
      <w:lvlText w:val="o"/>
      <w:lvlJc w:val="left"/>
      <w:pPr>
        <w:ind w:left="1440" w:hanging="360"/>
      </w:pPr>
      <w:rPr>
        <w:rFonts w:ascii="Courier New" w:hAnsi="Courier New" w:cs="Bata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atang"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atang"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C5294C"/>
    <w:multiLevelType w:val="multilevel"/>
    <w:tmpl w:val="DEA88A0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82514174">
    <w:abstractNumId w:val="1"/>
  </w:num>
  <w:num w:numId="2" w16cid:durableId="1426540234">
    <w:abstractNumId w:val="3"/>
  </w:num>
  <w:num w:numId="3" w16cid:durableId="7097556">
    <w:abstractNumId w:val="2"/>
  </w:num>
  <w:num w:numId="4" w16cid:durableId="938757835">
    <w:abstractNumId w:val="4"/>
  </w:num>
  <w:num w:numId="5" w16cid:durableId="4922923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bordersDoNotSurroundHeader/>
  <w:bordersDoNotSurroundFooter/>
  <w:proofState w:spelling="clean" w:grammar="clean"/>
  <w:defaultTabStop w:val="720"/>
  <w:drawingGridHorizontalSpacing w:val="120"/>
  <w:drawingGridVerticalSpacing w:val="383"/>
  <w:displayHorizont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0D9"/>
    <w:rsid w:val="000375EF"/>
    <w:rsid w:val="000774C3"/>
    <w:rsid w:val="00105C62"/>
    <w:rsid w:val="001A1336"/>
    <w:rsid w:val="00231524"/>
    <w:rsid w:val="00285B92"/>
    <w:rsid w:val="002D6D41"/>
    <w:rsid w:val="00557AD5"/>
    <w:rsid w:val="005678B0"/>
    <w:rsid w:val="00655CED"/>
    <w:rsid w:val="006805FA"/>
    <w:rsid w:val="00680750"/>
    <w:rsid w:val="007D6D98"/>
    <w:rsid w:val="009E40D9"/>
    <w:rsid w:val="00A94020"/>
    <w:rsid w:val="00AD2226"/>
    <w:rsid w:val="00C47769"/>
    <w:rsid w:val="00CE0956"/>
    <w:rsid w:val="00CF1C38"/>
    <w:rsid w:val="00D1113F"/>
    <w:rsid w:val="00EE4BE1"/>
    <w:rsid w:val="00EE77F3"/>
    <w:rsid w:val="00EF4379"/>
    <w:rsid w:val="00FD2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62E511"/>
  <w15:chartTrackingRefBased/>
  <w15:docId w15:val="{CF2405C6-CC72-E745-BDA8-7B6BB544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ＭＳ 明朝" w:hAnsi="Calibri"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97CE4"/>
    <w:pPr>
      <w:ind w:firstLine="425"/>
      <w:jc w:val="both"/>
    </w:pPr>
    <w:rPr>
      <w:rFonts w:ascii="Times New Roman" w:hAnsi="Times New Roman"/>
      <w:sz w:val="24"/>
      <w:szCs w:val="22"/>
    </w:rPr>
  </w:style>
  <w:style w:type="paragraph" w:styleId="1">
    <w:name w:val="heading 1"/>
    <w:basedOn w:val="a"/>
    <w:next w:val="a"/>
    <w:link w:val="10"/>
    <w:uiPriority w:val="9"/>
    <w:qFormat/>
    <w:rsid w:val="00FE7834"/>
    <w:pPr>
      <w:keepNext/>
      <w:keepLines/>
      <w:ind w:firstLine="0"/>
      <w:outlineLvl w:val="0"/>
    </w:pPr>
    <w:rPr>
      <w:rFonts w:eastAsia="ＭＳ ゴシック"/>
      <w:b/>
      <w:bCs/>
      <w:szCs w:val="28"/>
    </w:rPr>
  </w:style>
  <w:style w:type="paragraph" w:styleId="2">
    <w:name w:val="heading 2"/>
    <w:basedOn w:val="a"/>
    <w:next w:val="a"/>
    <w:link w:val="20"/>
    <w:uiPriority w:val="9"/>
    <w:qFormat/>
    <w:rsid w:val="00F718BC"/>
    <w:pPr>
      <w:keepNext/>
      <w:spacing w:before="240" w:after="60"/>
      <w:outlineLvl w:val="1"/>
    </w:pPr>
    <w:rPr>
      <w:rFonts w:ascii="Cambria" w:eastAsia="ＭＳ ゴシック" w:hAnsi="Cambria"/>
      <w:bCs/>
      <w:iCs/>
      <w:szCs w:val="28"/>
    </w:rPr>
  </w:style>
  <w:style w:type="paragraph" w:styleId="3">
    <w:name w:val="heading 3"/>
    <w:basedOn w:val="a"/>
    <w:next w:val="a"/>
    <w:link w:val="30"/>
    <w:qFormat/>
    <w:rsid w:val="00465852"/>
    <w:pPr>
      <w:keepNext/>
      <w:widowControl w:val="0"/>
      <w:outlineLvl w:val="2"/>
    </w:pPr>
    <w:rPr>
      <w:rFonts w:ascii="Arial" w:eastAsia="ＭＳ ゴシック" w:hAnsi="Arial"/>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1">
    <w:name w:val="表 (赤)  81"/>
    <w:basedOn w:val="a"/>
    <w:uiPriority w:val="34"/>
    <w:qFormat/>
    <w:rsid w:val="003A466C"/>
    <w:pPr>
      <w:numPr>
        <w:numId w:val="2"/>
      </w:numPr>
      <w:contextualSpacing/>
    </w:pPr>
  </w:style>
  <w:style w:type="character" w:customStyle="1" w:styleId="20">
    <w:name w:val="見出し 2 (文字)"/>
    <w:link w:val="2"/>
    <w:uiPriority w:val="9"/>
    <w:semiHidden/>
    <w:rsid w:val="00F718BC"/>
    <w:rPr>
      <w:rFonts w:ascii="Cambria" w:eastAsia="ＭＳ ゴシック" w:hAnsi="Cambria" w:cs="Times New Roman"/>
      <w:bCs/>
      <w:iCs/>
      <w:sz w:val="24"/>
      <w:szCs w:val="28"/>
    </w:rPr>
  </w:style>
  <w:style w:type="character" w:customStyle="1" w:styleId="30">
    <w:name w:val="見出し 3 (文字)"/>
    <w:link w:val="3"/>
    <w:rsid w:val="00465852"/>
    <w:rPr>
      <w:rFonts w:ascii="Arial" w:eastAsia="ＭＳ ゴシック" w:hAnsi="Arial" w:cs="Times New Roman"/>
      <w:kern w:val="2"/>
      <w:sz w:val="21"/>
    </w:rPr>
  </w:style>
  <w:style w:type="paragraph" w:styleId="a3">
    <w:name w:val="caption"/>
    <w:basedOn w:val="a"/>
    <w:next w:val="a"/>
    <w:uiPriority w:val="35"/>
    <w:qFormat/>
    <w:rsid w:val="007477C9"/>
    <w:pPr>
      <w:widowControl w:val="0"/>
      <w:spacing w:after="200"/>
      <w:jc w:val="center"/>
    </w:pPr>
    <w:rPr>
      <w:b/>
      <w:bCs/>
      <w:i/>
      <w:kern w:val="2"/>
      <w:sz w:val="18"/>
      <w:szCs w:val="18"/>
    </w:rPr>
  </w:style>
  <w:style w:type="character" w:customStyle="1" w:styleId="10">
    <w:name w:val="見出し 1 (文字)"/>
    <w:link w:val="1"/>
    <w:uiPriority w:val="9"/>
    <w:rsid w:val="00FE7834"/>
    <w:rPr>
      <w:rFonts w:ascii="Times New Roman" w:eastAsia="ＭＳ ゴシック" w:hAnsi="Times New Roman" w:cs="Times New Roman"/>
      <w:b/>
      <w:bCs/>
      <w:sz w:val="24"/>
      <w:szCs w:val="28"/>
    </w:rPr>
  </w:style>
  <w:style w:type="paragraph" w:styleId="a4">
    <w:name w:val="Document Map"/>
    <w:basedOn w:val="a"/>
    <w:link w:val="a5"/>
    <w:uiPriority w:val="99"/>
    <w:semiHidden/>
    <w:unhideWhenUsed/>
    <w:rsid w:val="00990C27"/>
    <w:rPr>
      <w:rFonts w:ascii="MS UI Gothic" w:eastAsia="MS UI Gothic"/>
      <w:sz w:val="18"/>
      <w:szCs w:val="18"/>
    </w:rPr>
  </w:style>
  <w:style w:type="character" w:customStyle="1" w:styleId="a5">
    <w:name w:val="見出しマップ (文字)"/>
    <w:link w:val="a4"/>
    <w:uiPriority w:val="99"/>
    <w:semiHidden/>
    <w:rsid w:val="00990C27"/>
    <w:rPr>
      <w:rFonts w:ascii="MS UI Gothic" w:eastAsia="MS UI Gothic" w:hAnsi="Times New Roman" w:cs="Times New Roman"/>
      <w:sz w:val="18"/>
      <w:szCs w:val="18"/>
    </w:rPr>
  </w:style>
  <w:style w:type="paragraph" w:customStyle="1" w:styleId="a6">
    <w:name w:val="キャプションです"/>
    <w:basedOn w:val="a"/>
    <w:link w:val="a7"/>
    <w:qFormat/>
    <w:rsid w:val="008E583A"/>
    <w:pPr>
      <w:spacing w:line="240" w:lineRule="exact"/>
      <w:ind w:firstLine="0"/>
      <w:jc w:val="left"/>
    </w:pPr>
    <w:rPr>
      <w:sz w:val="18"/>
    </w:rPr>
  </w:style>
  <w:style w:type="character" w:customStyle="1" w:styleId="a7">
    <w:name w:val="キャプションです (文字)"/>
    <w:link w:val="a6"/>
    <w:rsid w:val="008E583A"/>
    <w:rPr>
      <w:rFonts w:ascii="Times New Roman" w:hAnsi="Times New Roman" w:cs="Times New Roman"/>
      <w:sz w:val="18"/>
    </w:rPr>
  </w:style>
  <w:style w:type="paragraph" w:customStyle="1" w:styleId="a8">
    <w:name w:val="キャプション"/>
    <w:basedOn w:val="a"/>
    <w:link w:val="a9"/>
    <w:rsid w:val="000026FB"/>
    <w:pPr>
      <w:widowControl w:val="0"/>
      <w:spacing w:line="260" w:lineRule="exact"/>
      <w:ind w:firstLine="0"/>
    </w:pPr>
    <w:rPr>
      <w:kern w:val="2"/>
      <w:sz w:val="18"/>
      <w:szCs w:val="18"/>
    </w:rPr>
  </w:style>
  <w:style w:type="character" w:customStyle="1" w:styleId="a9">
    <w:name w:val="キャプション (文字)"/>
    <w:link w:val="a8"/>
    <w:rsid w:val="000026FB"/>
    <w:rPr>
      <w:rFonts w:ascii="Times New Roman" w:hAnsi="Times New Roman" w:cs="Times New Roman"/>
      <w:kern w:val="2"/>
      <w:sz w:val="18"/>
      <w:szCs w:val="18"/>
    </w:rPr>
  </w:style>
  <w:style w:type="paragraph" w:styleId="aa">
    <w:name w:val="header"/>
    <w:basedOn w:val="a"/>
    <w:link w:val="ab"/>
    <w:uiPriority w:val="99"/>
    <w:unhideWhenUsed/>
    <w:rsid w:val="00AF5392"/>
    <w:pPr>
      <w:tabs>
        <w:tab w:val="center" w:pos="4419"/>
        <w:tab w:val="right" w:pos="8838"/>
      </w:tabs>
    </w:pPr>
  </w:style>
  <w:style w:type="character" w:customStyle="1" w:styleId="ab">
    <w:name w:val="ヘッダー (文字)"/>
    <w:link w:val="aa"/>
    <w:uiPriority w:val="99"/>
    <w:rsid w:val="00AF5392"/>
    <w:rPr>
      <w:rFonts w:ascii="Times New Roman" w:hAnsi="Times New Roman" w:cs="Times New Roman"/>
      <w:sz w:val="21"/>
    </w:rPr>
  </w:style>
  <w:style w:type="paragraph" w:styleId="ac">
    <w:name w:val="footer"/>
    <w:basedOn w:val="a"/>
    <w:link w:val="ad"/>
    <w:uiPriority w:val="99"/>
    <w:unhideWhenUsed/>
    <w:rsid w:val="00AF5392"/>
    <w:pPr>
      <w:tabs>
        <w:tab w:val="center" w:pos="4419"/>
        <w:tab w:val="right" w:pos="8838"/>
      </w:tabs>
    </w:pPr>
  </w:style>
  <w:style w:type="character" w:customStyle="1" w:styleId="ad">
    <w:name w:val="フッター (文字)"/>
    <w:link w:val="ac"/>
    <w:uiPriority w:val="99"/>
    <w:rsid w:val="00AF5392"/>
    <w:rPr>
      <w:rFonts w:ascii="Times New Roman" w:hAnsi="Times New Roman" w:cs="Times New Roman"/>
      <w:sz w:val="21"/>
    </w:rPr>
  </w:style>
  <w:style w:type="paragraph" w:customStyle="1" w:styleId="Notes">
    <w:name w:val="Notes"/>
    <w:basedOn w:val="a"/>
    <w:link w:val="Notes0"/>
    <w:qFormat/>
    <w:rsid w:val="00F46D2B"/>
    <w:pPr>
      <w:ind w:left="284" w:hanging="284"/>
    </w:pPr>
  </w:style>
  <w:style w:type="paragraph" w:customStyle="1" w:styleId="TableNote">
    <w:name w:val="Table Note"/>
    <w:basedOn w:val="a6"/>
    <w:link w:val="TableNote0"/>
    <w:qFormat/>
    <w:rsid w:val="00B87221"/>
    <w:pPr>
      <w:jc w:val="both"/>
    </w:pPr>
    <w:rPr>
      <w:szCs w:val="20"/>
    </w:rPr>
  </w:style>
  <w:style w:type="character" w:customStyle="1" w:styleId="Notes0">
    <w:name w:val="Notes (文字)"/>
    <w:link w:val="Notes"/>
    <w:rsid w:val="00F46D2B"/>
    <w:rPr>
      <w:rFonts w:ascii="Times New Roman" w:hAnsi="Times New Roman" w:cs="Times New Roman"/>
      <w:sz w:val="21"/>
    </w:rPr>
  </w:style>
  <w:style w:type="character" w:customStyle="1" w:styleId="TableNote0">
    <w:name w:val="Table Note (文字)"/>
    <w:link w:val="TableNote"/>
    <w:rsid w:val="00B87221"/>
    <w:rPr>
      <w:rFonts w:ascii="Times New Roman" w:hAnsi="Times New Roman" w:cs="Times New Roman"/>
      <w:sz w:val="20"/>
      <w:szCs w:val="20"/>
    </w:rPr>
  </w:style>
  <w:style w:type="paragraph" w:styleId="ae">
    <w:name w:val="footnote text"/>
    <w:basedOn w:val="a"/>
    <w:link w:val="af"/>
    <w:uiPriority w:val="99"/>
    <w:semiHidden/>
    <w:unhideWhenUsed/>
    <w:rsid w:val="0060557E"/>
    <w:pPr>
      <w:widowControl w:val="0"/>
      <w:ind w:firstLine="0"/>
    </w:pPr>
    <w:rPr>
      <w:kern w:val="2"/>
      <w:sz w:val="20"/>
      <w:szCs w:val="20"/>
    </w:rPr>
  </w:style>
  <w:style w:type="character" w:customStyle="1" w:styleId="af">
    <w:name w:val="脚注文字列 (文字)"/>
    <w:link w:val="ae"/>
    <w:uiPriority w:val="99"/>
    <w:semiHidden/>
    <w:rsid w:val="0060557E"/>
    <w:rPr>
      <w:rFonts w:ascii="Times New Roman" w:hAnsi="Times New Roman" w:cs="Times New Roman"/>
      <w:kern w:val="2"/>
      <w:sz w:val="20"/>
      <w:szCs w:val="20"/>
    </w:rPr>
  </w:style>
  <w:style w:type="character" w:styleId="af0">
    <w:name w:val="footnote reference"/>
    <w:uiPriority w:val="99"/>
    <w:semiHidden/>
    <w:unhideWhenUsed/>
    <w:rsid w:val="0060557E"/>
    <w:rPr>
      <w:vertAlign w:val="superscript"/>
    </w:rPr>
  </w:style>
  <w:style w:type="paragraph" w:customStyle="1" w:styleId="af1">
    <w:name w:val="参考文献"/>
    <w:basedOn w:val="a"/>
    <w:link w:val="af2"/>
    <w:qFormat/>
    <w:rsid w:val="00BB0D3B"/>
    <w:pPr>
      <w:spacing w:before="240" w:after="240" w:line="500" w:lineRule="exact"/>
      <w:ind w:left="720" w:hanging="720"/>
    </w:pPr>
  </w:style>
  <w:style w:type="character" w:customStyle="1" w:styleId="af2">
    <w:name w:val="参考文献 (文字)"/>
    <w:link w:val="af1"/>
    <w:rsid w:val="00BB0D3B"/>
    <w:rPr>
      <w:rFonts w:ascii="Times New Roman" w:hAnsi="Times New Roman" w:cs="Times New Roman"/>
      <w:sz w:val="24"/>
    </w:rPr>
  </w:style>
  <w:style w:type="paragraph" w:styleId="af3">
    <w:name w:val="Balloon Text"/>
    <w:basedOn w:val="a"/>
    <w:link w:val="af4"/>
    <w:uiPriority w:val="99"/>
    <w:semiHidden/>
    <w:unhideWhenUsed/>
    <w:rsid w:val="00C0065D"/>
    <w:rPr>
      <w:rFonts w:ascii="MS UI Gothic" w:eastAsia="MS UI Gothic"/>
      <w:sz w:val="18"/>
      <w:szCs w:val="18"/>
    </w:rPr>
  </w:style>
  <w:style w:type="character" w:customStyle="1" w:styleId="af4">
    <w:name w:val="吹き出し (文字)"/>
    <w:link w:val="af3"/>
    <w:uiPriority w:val="99"/>
    <w:semiHidden/>
    <w:rsid w:val="00C0065D"/>
    <w:rPr>
      <w:rFonts w:ascii="MS UI Gothic" w:eastAsia="MS UI Gothic" w:hAnsi="Times New Roman" w:cs="Times New Roman"/>
      <w:sz w:val="18"/>
      <w:szCs w:val="18"/>
    </w:rPr>
  </w:style>
  <w:style w:type="character" w:styleId="af5">
    <w:name w:val="Hyperlink"/>
    <w:uiPriority w:val="99"/>
    <w:unhideWhenUsed/>
    <w:rsid w:val="00CB5C96"/>
    <w:rPr>
      <w:color w:val="0000FF"/>
      <w:u w:val="single"/>
    </w:rPr>
  </w:style>
  <w:style w:type="table" w:styleId="af6">
    <w:name w:val="Table Grid"/>
    <w:basedOn w:val="a1"/>
    <w:uiPriority w:val="59"/>
    <w:rsid w:val="00DA64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ences">
    <w:name w:val="References"/>
    <w:basedOn w:val="a"/>
    <w:link w:val="References0"/>
    <w:qFormat/>
    <w:rsid w:val="00517CB6"/>
    <w:pPr>
      <w:spacing w:after="60" w:line="320" w:lineRule="exact"/>
      <w:ind w:left="425" w:hanging="425"/>
    </w:pPr>
  </w:style>
  <w:style w:type="character" w:customStyle="1" w:styleId="References0">
    <w:name w:val="References (文字)"/>
    <w:link w:val="References"/>
    <w:rsid w:val="00517CB6"/>
    <w:rPr>
      <w:rFonts w:ascii="Times New Roman" w:hAnsi="Times New Roman"/>
      <w:sz w:val="21"/>
      <w:szCs w:val="22"/>
    </w:rPr>
  </w:style>
  <w:style w:type="character" w:styleId="af7">
    <w:name w:val="annotation reference"/>
    <w:rsid w:val="00E51DF3"/>
    <w:rPr>
      <w:sz w:val="18"/>
      <w:szCs w:val="18"/>
    </w:rPr>
  </w:style>
  <w:style w:type="paragraph" w:styleId="af8">
    <w:name w:val="annotation text"/>
    <w:basedOn w:val="a"/>
    <w:link w:val="af9"/>
    <w:rsid w:val="00E51DF3"/>
    <w:pPr>
      <w:jc w:val="left"/>
    </w:pPr>
  </w:style>
  <w:style w:type="character" w:customStyle="1" w:styleId="af9">
    <w:name w:val="コメント文字列 (文字)"/>
    <w:link w:val="af8"/>
    <w:rsid w:val="00E51DF3"/>
    <w:rPr>
      <w:rFonts w:ascii="Times New Roman" w:hAnsi="Times New Roman"/>
      <w:sz w:val="24"/>
      <w:szCs w:val="22"/>
    </w:rPr>
  </w:style>
  <w:style w:type="paragraph" w:styleId="afa">
    <w:name w:val="annotation subject"/>
    <w:basedOn w:val="af8"/>
    <w:next w:val="af8"/>
    <w:link w:val="afb"/>
    <w:rsid w:val="00E51DF3"/>
    <w:rPr>
      <w:b/>
      <w:bCs/>
    </w:rPr>
  </w:style>
  <w:style w:type="character" w:customStyle="1" w:styleId="afb">
    <w:name w:val="コメント内容 (文字)"/>
    <w:link w:val="afa"/>
    <w:rsid w:val="00E51DF3"/>
    <w:rPr>
      <w:rFonts w:ascii="Times New Roman" w:hAnsi="Times New Roman"/>
      <w:b/>
      <w:bCs/>
      <w:sz w:val="24"/>
      <w:szCs w:val="22"/>
    </w:rPr>
  </w:style>
  <w:style w:type="paragraph" w:styleId="afc">
    <w:name w:val="Revision"/>
    <w:hidden/>
    <w:rsid w:val="00AD2226"/>
    <w:rPr>
      <w:rFonts w:ascii="Times New Roman" w:hAnsi="Times New Roman"/>
      <w:sz w:val="24"/>
      <w:szCs w:val="22"/>
    </w:rPr>
  </w:style>
  <w:style w:type="paragraph" w:styleId="afd">
    <w:name w:val="List Paragraph"/>
    <w:qFormat/>
    <w:rsid w:val="000774C3"/>
    <w:rPr>
      <w:rFonts w:ascii="Times New Roman" w:eastAsia="游明朝"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0870329">
      <w:bodyDiv w:val="1"/>
      <w:marLeft w:val="0"/>
      <w:marRight w:val="0"/>
      <w:marTop w:val="0"/>
      <w:marBottom w:val="0"/>
      <w:divBdr>
        <w:top w:val="none" w:sz="0" w:space="0" w:color="auto"/>
        <w:left w:val="none" w:sz="0" w:space="0" w:color="auto"/>
        <w:bottom w:val="none" w:sz="0" w:space="0" w:color="auto"/>
        <w:right w:val="none" w:sz="0" w:space="0" w:color="auto"/>
      </w:divBdr>
      <w:divsChild>
        <w:div w:id="1050037727">
          <w:marLeft w:val="0"/>
          <w:marRight w:val="0"/>
          <w:marTop w:val="177"/>
          <w:marBottom w:val="0"/>
          <w:divBdr>
            <w:top w:val="none" w:sz="0" w:space="0" w:color="auto"/>
            <w:left w:val="none" w:sz="0" w:space="0" w:color="auto"/>
            <w:bottom w:val="none" w:sz="0" w:space="0" w:color="auto"/>
            <w:right w:val="none" w:sz="0" w:space="0" w:color="auto"/>
          </w:divBdr>
          <w:divsChild>
            <w:div w:id="894005988">
              <w:marLeft w:val="2038"/>
              <w:marRight w:val="25"/>
              <w:marTop w:val="0"/>
              <w:marBottom w:val="0"/>
              <w:divBdr>
                <w:top w:val="none" w:sz="0" w:space="0" w:color="auto"/>
                <w:left w:val="none" w:sz="0" w:space="0" w:color="auto"/>
                <w:bottom w:val="none" w:sz="0" w:space="0" w:color="auto"/>
                <w:right w:val="none" w:sz="0" w:space="0" w:color="auto"/>
              </w:divBdr>
              <w:divsChild>
                <w:div w:id="515921974">
                  <w:marLeft w:val="0"/>
                  <w:marRight w:val="0"/>
                  <w:marTop w:val="0"/>
                  <w:marBottom w:val="0"/>
                  <w:divBdr>
                    <w:top w:val="none" w:sz="0" w:space="0" w:color="auto"/>
                    <w:left w:val="none" w:sz="0" w:space="0" w:color="auto"/>
                    <w:bottom w:val="none" w:sz="0" w:space="0" w:color="auto"/>
                    <w:right w:val="none" w:sz="0" w:space="0" w:color="auto"/>
                  </w:divBdr>
                  <w:divsChild>
                    <w:div w:id="83606973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789126818">
      <w:bodyDiv w:val="1"/>
      <w:marLeft w:val="0"/>
      <w:marRight w:val="0"/>
      <w:marTop w:val="0"/>
      <w:marBottom w:val="0"/>
      <w:divBdr>
        <w:top w:val="none" w:sz="0" w:space="0" w:color="auto"/>
        <w:left w:val="none" w:sz="0" w:space="0" w:color="auto"/>
        <w:bottom w:val="none" w:sz="0" w:space="0" w:color="auto"/>
        <w:right w:val="none" w:sz="0" w:space="0" w:color="auto"/>
      </w:divBdr>
    </w:div>
    <w:div w:id="126695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1632</Words>
  <Characters>8595</Characters>
  <Application>Microsoft Office Word</Application>
  <DocSecurity>0</DocSecurity>
  <Lines>193</Lines>
  <Paragraphs>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LET Journal English Template</vt:lpstr>
      <vt:lpstr>LET Journal English Template</vt:lpstr>
    </vt:vector>
  </TitlesOfParts>
  <Manager/>
  <Company/>
  <LinksUpToDate>false</LinksUpToDate>
  <CharactersWithSpaces>10161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 Journal English Template</dc:title>
  <dc:subject/>
  <dc:creator>LET Editors</dc:creator>
  <cp:keywords/>
  <dc:description/>
  <cp:lastModifiedBy>近藤 睦美</cp:lastModifiedBy>
  <cp:revision>10</cp:revision>
  <cp:lastPrinted>2010-03-19T13:15:00Z</cp:lastPrinted>
  <dcterms:created xsi:type="dcterms:W3CDTF">2026-08-24T11:21:00Z</dcterms:created>
  <dcterms:modified xsi:type="dcterms:W3CDTF">2026-08-24T12:29:00Z</dcterms:modified>
  <cp:category/>
</cp:coreProperties>
</file>